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16B0" w:rsidRDefault="00CC16B0" w:rsidP="00CC16B0">
      <w:pPr>
        <w:bidi/>
        <w:jc w:val="both"/>
        <w:rPr>
          <w:rFonts w:cs="David"/>
          <w:b/>
          <w:bCs w:val="0"/>
          <w:sz w:val="24"/>
          <w:szCs w:val="24"/>
          <w:rtl/>
        </w:rPr>
      </w:pPr>
    </w:p>
    <w:p w:rsidR="00CC16B0" w:rsidRPr="00EA5B65" w:rsidRDefault="00CC16B0" w:rsidP="00CC16B0">
      <w:pPr>
        <w:bidi/>
        <w:jc w:val="both"/>
        <w:rPr>
          <w:rFonts w:cs="David"/>
          <w:b/>
          <w:bCs w:val="0"/>
          <w:sz w:val="24"/>
          <w:szCs w:val="24"/>
          <w:rtl/>
        </w:rPr>
      </w:pPr>
    </w:p>
    <w:p w:rsidR="00CC16B0" w:rsidRDefault="00C9190E" w:rsidP="00CC16B0">
      <w:pPr>
        <w:bidi/>
        <w:spacing w:line="360" w:lineRule="auto"/>
        <w:ind w:left="651" w:hanging="651"/>
        <w:jc w:val="center"/>
        <w:rPr>
          <w:rFonts w:cs="David"/>
          <w:sz w:val="24"/>
          <w:szCs w:val="24"/>
          <w:u w:val="single"/>
          <w:rtl/>
        </w:rPr>
      </w:pPr>
      <w:r>
        <w:rPr>
          <w:rFonts w:cs="David" w:hint="cs"/>
          <w:sz w:val="24"/>
          <w:szCs w:val="24"/>
          <w:u w:val="single"/>
          <w:rtl/>
        </w:rPr>
        <w:t>הודעות ו</w:t>
      </w:r>
      <w:r w:rsidR="00CC16B0" w:rsidRPr="00804B4B">
        <w:rPr>
          <w:rFonts w:cs="David"/>
          <w:sz w:val="24"/>
          <w:szCs w:val="24"/>
          <w:u w:val="single"/>
          <w:rtl/>
        </w:rPr>
        <w:t xml:space="preserve">קובץ מענה לשאלות הבהרה מכרז פומבי </w:t>
      </w:r>
      <w:r w:rsidR="00CC16B0">
        <w:rPr>
          <w:rFonts w:cs="David" w:hint="cs"/>
          <w:sz w:val="24"/>
          <w:szCs w:val="24"/>
          <w:u w:val="single"/>
          <w:rtl/>
        </w:rPr>
        <w:t>7</w:t>
      </w:r>
      <w:r w:rsidR="00CC16B0" w:rsidRPr="00804B4B">
        <w:rPr>
          <w:rFonts w:cs="David"/>
          <w:sz w:val="24"/>
          <w:szCs w:val="24"/>
          <w:u w:val="single"/>
          <w:rtl/>
        </w:rPr>
        <w:t>/</w:t>
      </w:r>
      <w:r w:rsidR="00CC16B0">
        <w:rPr>
          <w:rFonts w:cs="David" w:hint="cs"/>
          <w:sz w:val="24"/>
          <w:szCs w:val="24"/>
          <w:u w:val="single"/>
          <w:rtl/>
        </w:rPr>
        <w:t>2019</w:t>
      </w:r>
      <w:r w:rsidR="00CC16B0" w:rsidRPr="00804B4B">
        <w:rPr>
          <w:rFonts w:cs="David"/>
          <w:sz w:val="24"/>
          <w:szCs w:val="24"/>
          <w:u w:val="single"/>
          <w:rtl/>
        </w:rPr>
        <w:t xml:space="preserve"> </w:t>
      </w:r>
      <w:r w:rsidR="00CC16B0">
        <w:rPr>
          <w:rFonts w:cs="David" w:hint="cs"/>
          <w:sz w:val="24"/>
          <w:szCs w:val="24"/>
          <w:u w:val="single"/>
          <w:rtl/>
        </w:rPr>
        <w:t xml:space="preserve">שירותי </w:t>
      </w:r>
      <w:r w:rsidR="00CC16B0" w:rsidRPr="00CC16B0">
        <w:rPr>
          <w:rFonts w:cs="David" w:hint="cs"/>
          <w:sz w:val="24"/>
          <w:szCs w:val="24"/>
          <w:u w:val="single"/>
          <w:rtl/>
        </w:rPr>
        <w:t>טיפול רפואי וסוציאלי</w:t>
      </w:r>
    </w:p>
    <w:p w:rsidR="00C9190E" w:rsidRPr="00C9190E" w:rsidRDefault="00CC16B0" w:rsidP="00C9190E">
      <w:pPr>
        <w:bidi/>
        <w:spacing w:line="360" w:lineRule="auto"/>
        <w:ind w:left="651" w:hanging="651"/>
        <w:jc w:val="center"/>
        <w:rPr>
          <w:rFonts w:cs="David"/>
          <w:sz w:val="24"/>
          <w:szCs w:val="24"/>
          <w:u w:val="single"/>
          <w:rtl/>
        </w:rPr>
      </w:pPr>
      <w:r>
        <w:rPr>
          <w:rFonts w:cs="David" w:hint="cs"/>
          <w:sz w:val="24"/>
          <w:szCs w:val="24"/>
          <w:u w:val="single"/>
          <w:rtl/>
        </w:rPr>
        <w:t xml:space="preserve"> לרשות האוכלוסין וההגירה</w:t>
      </w:r>
      <w:r w:rsidR="00C9190E" w:rsidRPr="00C9190E">
        <w:rPr>
          <w:rFonts w:cs="David"/>
          <w:sz w:val="24"/>
          <w:szCs w:val="24"/>
          <w:u w:val="single"/>
          <w:rtl/>
        </w:rPr>
        <w:t xml:space="preserve"> </w:t>
      </w:r>
    </w:p>
    <w:p w:rsidR="00C9190E" w:rsidRPr="00C9190E" w:rsidRDefault="00C9190E" w:rsidP="00C9190E">
      <w:pPr>
        <w:bidi/>
        <w:rPr>
          <w:rFonts w:cs="David"/>
          <w:b/>
          <w:bCs w:val="0"/>
          <w:sz w:val="24"/>
          <w:szCs w:val="24"/>
          <w:rtl/>
        </w:rPr>
      </w:pPr>
    </w:p>
    <w:p w:rsidR="00C9190E" w:rsidRPr="00C9190E" w:rsidRDefault="00C9190E" w:rsidP="00A33381">
      <w:pPr>
        <w:bidi/>
        <w:spacing w:line="360" w:lineRule="auto"/>
        <w:jc w:val="both"/>
        <w:rPr>
          <w:rFonts w:cs="David"/>
          <w:b/>
          <w:bCs w:val="0"/>
          <w:sz w:val="24"/>
          <w:szCs w:val="24"/>
          <w:rtl/>
        </w:rPr>
      </w:pPr>
      <w:r w:rsidRPr="00C9190E">
        <w:rPr>
          <w:rFonts w:cs="David" w:hint="cs"/>
          <w:b/>
          <w:bCs w:val="0"/>
          <w:sz w:val="24"/>
          <w:szCs w:val="24"/>
          <w:rtl/>
        </w:rPr>
        <w:t xml:space="preserve">בהמשך להודעת </w:t>
      </w:r>
      <w:r w:rsidRPr="00C9190E">
        <w:rPr>
          <w:rFonts w:eastAsia="Calibri" w:cs="David" w:hint="cs"/>
          <w:bCs w:val="0"/>
          <w:color w:val="auto"/>
          <w:sz w:val="22"/>
          <w:szCs w:val="24"/>
          <w:rtl/>
          <w:lang w:eastAsia="en-US"/>
        </w:rPr>
        <w:t>רשות האוכלוסין וההגירה (להלן: "</w:t>
      </w:r>
      <w:r w:rsidRPr="00C9190E">
        <w:rPr>
          <w:rFonts w:eastAsia="Calibri" w:cs="David" w:hint="cs"/>
          <w:b/>
          <w:color w:val="auto"/>
          <w:sz w:val="22"/>
          <w:szCs w:val="24"/>
          <w:rtl/>
          <w:lang w:eastAsia="en-US"/>
        </w:rPr>
        <w:t>הרשות</w:t>
      </w:r>
      <w:r w:rsidRPr="00C9190E">
        <w:rPr>
          <w:rFonts w:eastAsia="Calibri" w:cs="David" w:hint="cs"/>
          <w:bCs w:val="0"/>
          <w:color w:val="auto"/>
          <w:sz w:val="22"/>
          <w:szCs w:val="24"/>
          <w:rtl/>
          <w:lang w:eastAsia="en-US"/>
        </w:rPr>
        <w:t>")</w:t>
      </w:r>
      <w:r w:rsidRPr="00C9190E">
        <w:rPr>
          <w:rFonts w:cs="David" w:hint="cs"/>
          <w:b/>
          <w:bCs w:val="0"/>
          <w:sz w:val="24"/>
          <w:szCs w:val="24"/>
          <w:rtl/>
        </w:rPr>
        <w:t xml:space="preserve"> מיום </w:t>
      </w:r>
      <w:r w:rsidR="00A33381">
        <w:rPr>
          <w:rFonts w:cs="David" w:hint="cs"/>
          <w:b/>
          <w:bCs w:val="0"/>
          <w:sz w:val="24"/>
          <w:szCs w:val="24"/>
          <w:rtl/>
        </w:rPr>
        <w:t>31.10.2019</w:t>
      </w:r>
      <w:r w:rsidRPr="00C9190E">
        <w:rPr>
          <w:rFonts w:cs="David" w:hint="cs"/>
          <w:b/>
          <w:bCs w:val="0"/>
          <w:sz w:val="24"/>
          <w:szCs w:val="24"/>
          <w:rtl/>
        </w:rPr>
        <w:t xml:space="preserve"> שפורסמה בעיתונות ובאתר האינטרנט של הרשות בד</w:t>
      </w:r>
      <w:r w:rsidR="00A33381">
        <w:rPr>
          <w:rFonts w:cs="David" w:hint="cs"/>
          <w:b/>
          <w:bCs w:val="0"/>
          <w:sz w:val="24"/>
          <w:szCs w:val="24"/>
          <w:rtl/>
        </w:rPr>
        <w:t xml:space="preserve">בר שינוי בתנאי סף וקביעת מועד חדש להגשת ההצעות </w:t>
      </w:r>
      <w:r w:rsidRPr="00C9190E">
        <w:rPr>
          <w:rFonts w:cs="David" w:hint="cs"/>
          <w:b/>
          <w:bCs w:val="0"/>
          <w:sz w:val="24"/>
          <w:szCs w:val="24"/>
          <w:rtl/>
        </w:rPr>
        <w:t>להלן</w:t>
      </w:r>
      <w:r w:rsidR="00A33381">
        <w:rPr>
          <w:rFonts w:cs="David" w:hint="cs"/>
          <w:b/>
          <w:bCs w:val="0"/>
          <w:sz w:val="24"/>
          <w:szCs w:val="24"/>
          <w:rtl/>
        </w:rPr>
        <w:t xml:space="preserve"> המועד</w:t>
      </w:r>
      <w:r>
        <w:rPr>
          <w:rFonts w:cs="David" w:hint="cs"/>
          <w:b/>
          <w:bCs w:val="0"/>
          <w:sz w:val="24"/>
          <w:szCs w:val="24"/>
          <w:rtl/>
        </w:rPr>
        <w:t xml:space="preserve"> </w:t>
      </w:r>
      <w:r w:rsidR="00A33381">
        <w:rPr>
          <w:rFonts w:cs="David" w:hint="cs"/>
          <w:b/>
          <w:bCs w:val="0"/>
          <w:sz w:val="24"/>
          <w:szCs w:val="24"/>
          <w:rtl/>
        </w:rPr>
        <w:t>ה</w:t>
      </w:r>
      <w:r>
        <w:rPr>
          <w:rFonts w:cs="David" w:hint="cs"/>
          <w:b/>
          <w:bCs w:val="0"/>
          <w:sz w:val="24"/>
          <w:szCs w:val="24"/>
          <w:rtl/>
        </w:rPr>
        <w:t>חדש ומענה ל</w:t>
      </w:r>
      <w:r w:rsidRPr="00C9190E">
        <w:rPr>
          <w:rFonts w:cs="David" w:hint="cs"/>
          <w:b/>
          <w:bCs w:val="0"/>
          <w:sz w:val="24"/>
          <w:szCs w:val="24"/>
          <w:rtl/>
        </w:rPr>
        <w:t>שאלות והבקשות להבהרות שנשלחו</w:t>
      </w:r>
      <w:r>
        <w:rPr>
          <w:rFonts w:cs="David" w:hint="cs"/>
          <w:b/>
          <w:bCs w:val="0"/>
          <w:sz w:val="24"/>
          <w:szCs w:val="24"/>
          <w:rtl/>
        </w:rPr>
        <w:t xml:space="preserve">: </w:t>
      </w:r>
    </w:p>
    <w:p w:rsidR="00C9190E" w:rsidRPr="00C9190E" w:rsidRDefault="00C9190E" w:rsidP="00C9190E">
      <w:pPr>
        <w:bidi/>
        <w:spacing w:line="360" w:lineRule="auto"/>
        <w:contextualSpacing/>
        <w:jc w:val="both"/>
        <w:rPr>
          <w:rFonts w:eastAsia="Calibri" w:cs="David"/>
          <w:bCs w:val="0"/>
          <w:color w:val="auto"/>
          <w:sz w:val="22"/>
          <w:szCs w:val="24"/>
          <w:lang w:eastAsia="en-US"/>
        </w:rPr>
      </w:pPr>
    </w:p>
    <w:p w:rsidR="00C9190E" w:rsidRPr="00C9190E" w:rsidRDefault="00C9190E" w:rsidP="00C9190E">
      <w:pPr>
        <w:bidi/>
        <w:spacing w:line="360" w:lineRule="auto"/>
        <w:jc w:val="both"/>
        <w:rPr>
          <w:rFonts w:eastAsia="Calibri" w:cs="David"/>
          <w:b/>
          <w:color w:val="auto"/>
          <w:sz w:val="22"/>
          <w:szCs w:val="24"/>
          <w:u w:val="single"/>
          <w:lang w:eastAsia="en-US"/>
        </w:rPr>
      </w:pPr>
      <w:r w:rsidRPr="00C9190E">
        <w:rPr>
          <w:rFonts w:eastAsia="Calibri" w:cs="David" w:hint="cs"/>
          <w:b/>
          <w:color w:val="auto"/>
          <w:sz w:val="22"/>
          <w:szCs w:val="24"/>
          <w:u w:val="single"/>
          <w:rtl/>
          <w:lang w:eastAsia="en-US"/>
        </w:rPr>
        <w:t>לוח זמנים חדש</w:t>
      </w:r>
    </w:p>
    <w:p w:rsidR="00C9190E" w:rsidRPr="00A33381" w:rsidRDefault="00C9190E" w:rsidP="00A33381">
      <w:pPr>
        <w:bidi/>
        <w:spacing w:line="360" w:lineRule="auto"/>
        <w:contextualSpacing/>
        <w:rPr>
          <w:rFonts w:eastAsia="Calibri" w:cs="David"/>
          <w:b/>
          <w:bCs w:val="0"/>
          <w:color w:val="auto"/>
          <w:sz w:val="22"/>
          <w:szCs w:val="24"/>
          <w:rtl/>
          <w:lang w:eastAsia="en-US"/>
        </w:rPr>
      </w:pPr>
      <w:r w:rsidRPr="00C9190E">
        <w:rPr>
          <w:rFonts w:eastAsia="Calibri" w:cs="David" w:hint="cs"/>
          <w:b/>
          <w:bCs w:val="0"/>
          <w:color w:val="auto"/>
          <w:sz w:val="22"/>
          <w:szCs w:val="24"/>
          <w:rtl/>
          <w:lang w:eastAsia="en-US"/>
        </w:rPr>
        <w:t xml:space="preserve">בהתאם לשינויים בתנאי הסף נקבעו מועדים חדשים למכרז, </w:t>
      </w:r>
      <w:r w:rsidR="00A33381">
        <w:rPr>
          <w:rFonts w:eastAsia="Calibri" w:cs="David" w:hint="cs"/>
          <w:bCs w:val="0"/>
          <w:color w:val="auto"/>
          <w:sz w:val="22"/>
          <w:szCs w:val="24"/>
          <w:rtl/>
          <w:lang w:eastAsia="en-US"/>
        </w:rPr>
        <w:t>המועד האחרון להגשת הצעות למכרז</w:t>
      </w:r>
      <w:r w:rsidR="00A33381">
        <w:rPr>
          <w:rFonts w:eastAsia="Calibri" w:cs="David"/>
          <w:bCs w:val="0"/>
          <w:color w:val="auto"/>
          <w:sz w:val="22"/>
          <w:szCs w:val="24"/>
          <w:lang w:eastAsia="en-US"/>
        </w:rPr>
        <w:t xml:space="preserve"> </w:t>
      </w:r>
      <w:r w:rsidR="00A33381">
        <w:rPr>
          <w:rFonts w:eastAsia="Calibri" w:cs="David" w:hint="cs"/>
          <w:bCs w:val="0"/>
          <w:color w:val="auto"/>
          <w:sz w:val="22"/>
          <w:szCs w:val="24"/>
          <w:rtl/>
          <w:lang w:eastAsia="en-US"/>
        </w:rPr>
        <w:t xml:space="preserve">הינו: </w:t>
      </w:r>
      <w:r w:rsidR="00145387" w:rsidRPr="00A33381">
        <w:rPr>
          <w:rFonts w:eastAsia="Calibri" w:cs="David" w:hint="cs"/>
          <w:b/>
          <w:color w:val="auto"/>
          <w:sz w:val="22"/>
          <w:szCs w:val="24"/>
          <w:rtl/>
          <w:lang w:eastAsia="en-US"/>
        </w:rPr>
        <w:t>14.11.2019</w:t>
      </w:r>
      <w:r w:rsidR="00C47D46" w:rsidRPr="00A33381">
        <w:rPr>
          <w:rFonts w:eastAsia="Calibri" w:cs="David" w:hint="cs"/>
          <w:b/>
          <w:color w:val="auto"/>
          <w:sz w:val="22"/>
          <w:szCs w:val="24"/>
          <w:rtl/>
          <w:lang w:eastAsia="en-US"/>
        </w:rPr>
        <w:t xml:space="preserve"> </w:t>
      </w:r>
      <w:r w:rsidRPr="00A33381">
        <w:rPr>
          <w:rFonts w:eastAsia="Calibri" w:cs="David" w:hint="cs"/>
          <w:b/>
          <w:color w:val="auto"/>
          <w:sz w:val="22"/>
          <w:szCs w:val="24"/>
          <w:rtl/>
          <w:lang w:eastAsia="en-US"/>
        </w:rPr>
        <w:t xml:space="preserve">בשעה </w:t>
      </w:r>
      <w:r w:rsidR="00145387" w:rsidRPr="00A33381">
        <w:rPr>
          <w:rFonts w:eastAsia="Calibri" w:cs="David" w:hint="cs"/>
          <w:b/>
          <w:color w:val="auto"/>
          <w:sz w:val="22"/>
          <w:szCs w:val="24"/>
          <w:rtl/>
          <w:lang w:eastAsia="en-US"/>
        </w:rPr>
        <w:t>12</w:t>
      </w:r>
      <w:r w:rsidRPr="00A33381">
        <w:rPr>
          <w:rFonts w:eastAsia="Calibri" w:cs="David" w:hint="cs"/>
          <w:b/>
          <w:color w:val="auto"/>
          <w:sz w:val="22"/>
          <w:szCs w:val="24"/>
          <w:rtl/>
          <w:lang w:eastAsia="en-US"/>
        </w:rPr>
        <w:t>:00</w:t>
      </w:r>
    </w:p>
    <w:p w:rsidR="00C9190E" w:rsidRPr="009E7CCB" w:rsidRDefault="00C9190E" w:rsidP="00C9190E">
      <w:pPr>
        <w:bidi/>
        <w:spacing w:line="360" w:lineRule="auto"/>
        <w:rPr>
          <w:rFonts w:cs="David"/>
          <w:sz w:val="24"/>
          <w:szCs w:val="24"/>
          <w:u w:val="single"/>
          <w:rtl/>
        </w:rPr>
      </w:pPr>
    </w:p>
    <w:tbl>
      <w:tblPr>
        <w:tblStyle w:val="a5"/>
        <w:tblpPr w:leftFromText="180" w:rightFromText="180" w:vertAnchor="text" w:tblpXSpec="right" w:tblpY="1"/>
        <w:tblOverlap w:val="never"/>
        <w:bidiVisual/>
        <w:tblW w:w="9642" w:type="dxa"/>
        <w:tblLayout w:type="fixed"/>
        <w:tblLook w:val="04A0" w:firstRow="1" w:lastRow="0" w:firstColumn="1" w:lastColumn="0" w:noHBand="0" w:noVBand="1"/>
      </w:tblPr>
      <w:tblGrid>
        <w:gridCol w:w="852"/>
        <w:gridCol w:w="1277"/>
        <w:gridCol w:w="3969"/>
        <w:gridCol w:w="3544"/>
      </w:tblGrid>
      <w:tr w:rsidR="00CC16B0" w:rsidRPr="00785565" w:rsidTr="00905944">
        <w:tc>
          <w:tcPr>
            <w:tcW w:w="852" w:type="dxa"/>
            <w:shd w:val="clear" w:color="auto" w:fill="auto"/>
          </w:tcPr>
          <w:p w:rsidR="00CC16B0" w:rsidRPr="00785565" w:rsidRDefault="00CC16B0" w:rsidP="00CC16B0">
            <w:pPr>
              <w:spacing w:line="276" w:lineRule="auto"/>
              <w:jc w:val="center"/>
              <w:rPr>
                <w:rFonts w:cs="David"/>
                <w:sz w:val="24"/>
                <w:szCs w:val="24"/>
                <w:rtl/>
              </w:rPr>
            </w:pPr>
            <w:proofErr w:type="spellStart"/>
            <w:r w:rsidRPr="00785565">
              <w:rPr>
                <w:rFonts w:cs="David" w:hint="cs"/>
                <w:sz w:val="24"/>
                <w:szCs w:val="24"/>
                <w:rtl/>
              </w:rPr>
              <w:t>מס"ד</w:t>
            </w:r>
            <w:proofErr w:type="spellEnd"/>
          </w:p>
        </w:tc>
        <w:tc>
          <w:tcPr>
            <w:tcW w:w="1277" w:type="dxa"/>
            <w:shd w:val="clear" w:color="auto" w:fill="auto"/>
          </w:tcPr>
          <w:p w:rsidR="00CC16B0" w:rsidRPr="00785565" w:rsidRDefault="00CC16B0" w:rsidP="00CC16B0">
            <w:pPr>
              <w:spacing w:line="276" w:lineRule="auto"/>
              <w:jc w:val="center"/>
              <w:rPr>
                <w:rFonts w:cs="David"/>
                <w:sz w:val="24"/>
                <w:szCs w:val="24"/>
                <w:rtl/>
              </w:rPr>
            </w:pPr>
            <w:r w:rsidRPr="00785565">
              <w:rPr>
                <w:rFonts w:cs="David" w:hint="cs"/>
                <w:sz w:val="24"/>
                <w:szCs w:val="24"/>
                <w:rtl/>
              </w:rPr>
              <w:t>מס' הסעיף במכרז אליו מתייחסת השאלה</w:t>
            </w:r>
          </w:p>
        </w:tc>
        <w:tc>
          <w:tcPr>
            <w:tcW w:w="3969" w:type="dxa"/>
          </w:tcPr>
          <w:p w:rsidR="00CC16B0" w:rsidRPr="00785565" w:rsidRDefault="00CC16B0" w:rsidP="00CC16B0">
            <w:pPr>
              <w:spacing w:line="276" w:lineRule="auto"/>
              <w:jc w:val="center"/>
              <w:rPr>
                <w:rFonts w:cs="David"/>
                <w:sz w:val="24"/>
                <w:szCs w:val="24"/>
                <w:rtl/>
              </w:rPr>
            </w:pPr>
            <w:bookmarkStart w:id="0" w:name="_GoBack"/>
            <w:bookmarkEnd w:id="0"/>
            <w:r w:rsidRPr="00785565">
              <w:rPr>
                <w:rFonts w:cs="David" w:hint="cs"/>
                <w:sz w:val="24"/>
                <w:szCs w:val="24"/>
                <w:rtl/>
              </w:rPr>
              <w:t>פירוט השאלה</w:t>
            </w:r>
          </w:p>
        </w:tc>
        <w:tc>
          <w:tcPr>
            <w:tcW w:w="3544" w:type="dxa"/>
          </w:tcPr>
          <w:p w:rsidR="00CC16B0" w:rsidRPr="00785565" w:rsidRDefault="00CC16B0" w:rsidP="00CC16B0">
            <w:pPr>
              <w:spacing w:line="276" w:lineRule="auto"/>
              <w:jc w:val="center"/>
              <w:rPr>
                <w:rFonts w:cs="David"/>
                <w:sz w:val="24"/>
                <w:szCs w:val="24"/>
                <w:rtl/>
              </w:rPr>
            </w:pPr>
            <w:r w:rsidRPr="00785565">
              <w:rPr>
                <w:rFonts w:cs="David" w:hint="cs"/>
                <w:sz w:val="24"/>
                <w:szCs w:val="24"/>
                <w:rtl/>
              </w:rPr>
              <w:t>תשובה</w:t>
            </w:r>
          </w:p>
        </w:tc>
      </w:tr>
      <w:tr w:rsidR="008B7EEE" w:rsidTr="00905944">
        <w:tc>
          <w:tcPr>
            <w:tcW w:w="852" w:type="dxa"/>
            <w:shd w:val="clear" w:color="auto" w:fill="auto"/>
          </w:tcPr>
          <w:p w:rsidR="008B7EEE" w:rsidRPr="00905944" w:rsidRDefault="008B7EEE" w:rsidP="00CC16B0">
            <w:pPr>
              <w:pStyle w:val="a8"/>
              <w:numPr>
                <w:ilvl w:val="0"/>
                <w:numId w:val="5"/>
              </w:numPr>
              <w:spacing w:line="276" w:lineRule="auto"/>
              <w:jc w:val="both"/>
              <w:rPr>
                <w:rFonts w:cs="David"/>
                <w:b/>
                <w:bCs w:val="0"/>
                <w:sz w:val="24"/>
                <w:szCs w:val="24"/>
                <w:rtl/>
              </w:rPr>
            </w:pPr>
          </w:p>
        </w:tc>
        <w:tc>
          <w:tcPr>
            <w:tcW w:w="1277" w:type="dxa"/>
            <w:shd w:val="clear" w:color="auto" w:fill="auto"/>
          </w:tcPr>
          <w:p w:rsidR="008B7EEE" w:rsidRPr="00905944" w:rsidRDefault="008B7EEE" w:rsidP="00CC16B0">
            <w:pPr>
              <w:spacing w:line="276" w:lineRule="auto"/>
              <w:jc w:val="both"/>
              <w:rPr>
                <w:rFonts w:cs="David"/>
                <w:b/>
                <w:bCs w:val="0"/>
                <w:sz w:val="24"/>
                <w:szCs w:val="24"/>
                <w:rtl/>
              </w:rPr>
            </w:pPr>
            <w:r w:rsidRPr="00905944">
              <w:rPr>
                <w:rFonts w:asciiTheme="majorHAnsi" w:hAnsiTheme="majorHAnsi" w:cs="David"/>
                <w:b/>
                <w:bCs w:val="0"/>
                <w:sz w:val="24"/>
                <w:szCs w:val="24"/>
                <w:rtl/>
              </w:rPr>
              <w:t>6.3.1.1</w:t>
            </w:r>
          </w:p>
        </w:tc>
        <w:tc>
          <w:tcPr>
            <w:tcW w:w="3969" w:type="dxa"/>
          </w:tcPr>
          <w:p w:rsidR="008B7EEE" w:rsidRPr="00667DA7" w:rsidRDefault="008B7EEE" w:rsidP="00CC16B0">
            <w:pPr>
              <w:spacing w:line="276" w:lineRule="auto"/>
              <w:jc w:val="both"/>
              <w:rPr>
                <w:rFonts w:cs="David"/>
                <w:b/>
                <w:bCs w:val="0"/>
                <w:sz w:val="24"/>
                <w:szCs w:val="24"/>
                <w:highlight w:val="yellow"/>
                <w:rtl/>
              </w:rPr>
            </w:pPr>
            <w:r w:rsidRPr="00905944">
              <w:rPr>
                <w:rFonts w:asciiTheme="majorHAnsi" w:hAnsiTheme="majorHAnsi" w:cs="David"/>
                <w:b/>
                <w:bCs w:val="0"/>
                <w:sz w:val="24"/>
                <w:szCs w:val="24"/>
                <w:rtl/>
              </w:rPr>
              <w:t xml:space="preserve">מבקשים למחוק את הדרישה לרופא מומחה ולאפשר בדיקה על ידי רופא שאינו מומחה. אנו מציעים להוסיף אפשרות של התייעצות עם רופא מומחה אונליין כלומר למתקן יהלום יגיע רופא בעל רישיון לעסוק ברפואה בישראל (רופא כללי) והוא יוכל להיעזר מרחוק ברופא מומחה באמצעות </w:t>
            </w:r>
            <w:proofErr w:type="spellStart"/>
            <w:r w:rsidRPr="00905944">
              <w:rPr>
                <w:rFonts w:asciiTheme="majorHAnsi" w:hAnsiTheme="majorHAnsi" w:cs="David"/>
                <w:b/>
                <w:bCs w:val="0"/>
                <w:sz w:val="24"/>
                <w:szCs w:val="24"/>
                <w:rtl/>
              </w:rPr>
              <w:t>טבלט</w:t>
            </w:r>
            <w:proofErr w:type="spellEnd"/>
            <w:r w:rsidRPr="00905944">
              <w:rPr>
                <w:rFonts w:asciiTheme="majorHAnsi" w:hAnsiTheme="majorHAnsi" w:cs="David"/>
                <w:b/>
                <w:bCs w:val="0"/>
                <w:sz w:val="24"/>
                <w:szCs w:val="24"/>
                <w:rtl/>
              </w:rPr>
              <w:t xml:space="preserve">/ מחשב נייד. הדבר דורש תמחור נפרד והוא בעלות נוספת. </w:t>
            </w:r>
          </w:p>
        </w:tc>
        <w:tc>
          <w:tcPr>
            <w:tcW w:w="3544" w:type="dxa"/>
          </w:tcPr>
          <w:p w:rsidR="008B7EEE" w:rsidRPr="001864A8" w:rsidRDefault="005F3AE9" w:rsidP="00CC16B0">
            <w:pPr>
              <w:spacing w:line="276" w:lineRule="auto"/>
              <w:jc w:val="both"/>
              <w:rPr>
                <w:rFonts w:cs="David"/>
                <w:b/>
                <w:bCs w:val="0"/>
                <w:sz w:val="24"/>
                <w:szCs w:val="24"/>
                <w:rtl/>
              </w:rPr>
            </w:pPr>
            <w:r w:rsidRPr="001864A8">
              <w:rPr>
                <w:rFonts w:cs="David" w:hint="cs"/>
                <w:b/>
                <w:bCs w:val="0"/>
                <w:sz w:val="24"/>
                <w:szCs w:val="24"/>
                <w:rtl/>
              </w:rPr>
              <w:t>הבקשה מתקבלת. הרופאים אשר יספקו את השירותים יהיו רופאים כללים שעברו התמקצעות ברפואת משפחה.</w:t>
            </w:r>
          </w:p>
          <w:p w:rsidR="00EC4962" w:rsidRPr="00667DA7" w:rsidRDefault="00D369F7" w:rsidP="00905944">
            <w:pPr>
              <w:spacing w:line="276" w:lineRule="auto"/>
              <w:jc w:val="both"/>
              <w:rPr>
                <w:rFonts w:cs="David"/>
                <w:b/>
                <w:bCs w:val="0"/>
                <w:sz w:val="24"/>
                <w:szCs w:val="24"/>
                <w:highlight w:val="yellow"/>
                <w:rtl/>
              </w:rPr>
            </w:pPr>
            <w:r w:rsidRPr="001864A8">
              <w:rPr>
                <w:rFonts w:cs="David" w:hint="cs"/>
                <w:b/>
                <w:bCs w:val="0"/>
                <w:sz w:val="24"/>
                <w:szCs w:val="24"/>
                <w:rtl/>
              </w:rPr>
              <w:t xml:space="preserve">כמו כן, </w:t>
            </w:r>
            <w:r w:rsidR="00905944" w:rsidRPr="001864A8">
              <w:rPr>
                <w:rFonts w:cs="David" w:hint="cs"/>
                <w:b/>
                <w:bCs w:val="0"/>
                <w:sz w:val="24"/>
                <w:szCs w:val="24"/>
                <w:rtl/>
              </w:rPr>
              <w:t xml:space="preserve">במקרים ספציפיים בהם תהיה דרישה </w:t>
            </w:r>
            <w:r w:rsidRPr="001864A8">
              <w:rPr>
                <w:rFonts w:cs="David" w:hint="cs"/>
                <w:b/>
                <w:bCs w:val="0"/>
                <w:sz w:val="24"/>
                <w:szCs w:val="24"/>
                <w:rtl/>
              </w:rPr>
              <w:t>לרופ</w:t>
            </w:r>
            <w:r w:rsidR="00905944" w:rsidRPr="001864A8">
              <w:rPr>
                <w:rFonts w:cs="David" w:hint="cs"/>
                <w:b/>
                <w:bCs w:val="0"/>
                <w:sz w:val="24"/>
                <w:szCs w:val="24"/>
                <w:rtl/>
              </w:rPr>
              <w:t xml:space="preserve">אים בעלי התמחות בילדים, הגורם מטעם הרשות יפנה אל </w:t>
            </w:r>
            <w:r w:rsidR="00905944" w:rsidRPr="001864A8">
              <w:rPr>
                <w:rFonts w:cs="David" w:hint="cs"/>
                <w:sz w:val="24"/>
                <w:szCs w:val="24"/>
                <w:rtl/>
              </w:rPr>
              <w:t>הספק הזוכה</w:t>
            </w:r>
            <w:r w:rsidR="00905944" w:rsidRPr="001864A8">
              <w:rPr>
                <w:rFonts w:cs="David" w:hint="cs"/>
                <w:b/>
                <w:bCs w:val="0"/>
                <w:sz w:val="24"/>
                <w:szCs w:val="24"/>
                <w:rtl/>
              </w:rPr>
              <w:t xml:space="preserve"> בבקשה לקבלת הצעת מחיר</w:t>
            </w:r>
            <w:r w:rsidR="001864A8" w:rsidRPr="001864A8">
              <w:rPr>
                <w:rFonts w:cs="David" w:hint="cs"/>
                <w:b/>
                <w:bCs w:val="0"/>
                <w:sz w:val="24"/>
                <w:szCs w:val="24"/>
                <w:rtl/>
              </w:rPr>
              <w:t xml:space="preserve"> שתאושר על ידי ועדת המכרזים. </w:t>
            </w:r>
            <w:r w:rsidR="00905944" w:rsidRPr="001864A8">
              <w:rPr>
                <w:rFonts w:cs="David" w:hint="cs"/>
                <w:b/>
                <w:bCs w:val="0"/>
                <w:sz w:val="24"/>
                <w:szCs w:val="24"/>
                <w:rtl/>
              </w:rPr>
              <w:t xml:space="preserve">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6.3.1.2.1</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מבקשים למחוק בדיקת כשירות לטיסה כי רק רופא מוטס רשאי לקבוע כשירות לטיסה, נדרשת הכשרה ותעודה לנושא זה.</w:t>
            </w:r>
          </w:p>
        </w:tc>
        <w:tc>
          <w:tcPr>
            <w:tcW w:w="3544" w:type="dxa"/>
          </w:tcPr>
          <w:p w:rsidR="008B7EEE" w:rsidRDefault="009F7487" w:rsidP="00CC16B0">
            <w:pPr>
              <w:spacing w:line="276" w:lineRule="auto"/>
              <w:jc w:val="both"/>
              <w:rPr>
                <w:rFonts w:cs="David"/>
                <w:b/>
                <w:bCs w:val="0"/>
                <w:sz w:val="24"/>
                <w:szCs w:val="24"/>
                <w:rtl/>
              </w:rPr>
            </w:pPr>
            <w:r>
              <w:rPr>
                <w:rFonts w:cs="David" w:hint="cs"/>
                <w:b/>
                <w:bCs w:val="0"/>
                <w:sz w:val="24"/>
                <w:szCs w:val="24"/>
                <w:rtl/>
              </w:rPr>
              <w:t>הכוונה בבדיקה זו היא לקבלת אישור כי אין מניעה כי השוהה יוטס.</w:t>
            </w:r>
            <w:r w:rsidR="004F3CCC">
              <w:rPr>
                <w:rFonts w:cs="David" w:hint="cs"/>
                <w:b/>
                <w:bCs w:val="0"/>
                <w:sz w:val="24"/>
                <w:szCs w:val="24"/>
                <w:rtl/>
              </w:rPr>
              <w:t xml:space="preserve"> יצוין כי אישור זה, ניתן במסגרת הבדיקה הקיימת. </w:t>
            </w:r>
            <w:r>
              <w:rPr>
                <w:rFonts w:cs="David" w:hint="cs"/>
                <w:b/>
                <w:bCs w:val="0"/>
                <w:sz w:val="24"/>
                <w:szCs w:val="24"/>
                <w:rtl/>
              </w:rPr>
              <w:t xml:space="preserve">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6.3.1.4</w:t>
            </w:r>
          </w:p>
        </w:tc>
        <w:tc>
          <w:tcPr>
            <w:tcW w:w="3969" w:type="dxa"/>
          </w:tcPr>
          <w:p w:rsidR="00667DA7" w:rsidRDefault="008B7EEE" w:rsidP="00667DA7">
            <w:pPr>
              <w:pStyle w:val="a8"/>
              <w:numPr>
                <w:ilvl w:val="0"/>
                <w:numId w:val="6"/>
              </w:numPr>
              <w:spacing w:line="276" w:lineRule="auto"/>
              <w:jc w:val="both"/>
              <w:rPr>
                <w:rFonts w:asciiTheme="majorHAnsi" w:hAnsiTheme="majorHAnsi" w:cs="David"/>
                <w:b/>
                <w:bCs w:val="0"/>
                <w:sz w:val="24"/>
                <w:szCs w:val="24"/>
                <w:rtl/>
              </w:rPr>
            </w:pPr>
            <w:r w:rsidRPr="008B7EEE">
              <w:rPr>
                <w:rFonts w:asciiTheme="majorHAnsi" w:hAnsiTheme="majorHAnsi" w:cs="David"/>
                <w:b/>
                <w:bCs w:val="0"/>
                <w:sz w:val="24"/>
                <w:szCs w:val="24"/>
                <w:rtl/>
              </w:rPr>
              <w:t xml:space="preserve">במקום "כל מקרה" יבוא "כל ייעוץ טלפוני". </w:t>
            </w:r>
          </w:p>
          <w:p w:rsidR="008B7EEE" w:rsidRPr="008B7EEE" w:rsidRDefault="008B7EEE" w:rsidP="00667DA7">
            <w:pPr>
              <w:pStyle w:val="a8"/>
              <w:numPr>
                <w:ilvl w:val="0"/>
                <w:numId w:val="6"/>
              </w:numPr>
              <w:spacing w:line="276" w:lineRule="auto"/>
              <w:jc w:val="both"/>
              <w:rPr>
                <w:rFonts w:cs="David"/>
                <w:b/>
                <w:bCs w:val="0"/>
                <w:sz w:val="24"/>
                <w:szCs w:val="24"/>
                <w:rtl/>
              </w:rPr>
            </w:pPr>
            <w:r w:rsidRPr="008B7EEE">
              <w:rPr>
                <w:rFonts w:asciiTheme="majorHAnsi" w:hAnsiTheme="majorHAnsi" w:cs="David"/>
                <w:b/>
                <w:bCs w:val="0"/>
                <w:sz w:val="24"/>
                <w:szCs w:val="24"/>
                <w:rtl/>
              </w:rPr>
              <w:t>לתקן את המחיר לסך של  100 ש"ח לפני מע"מ.</w:t>
            </w:r>
          </w:p>
        </w:tc>
        <w:tc>
          <w:tcPr>
            <w:tcW w:w="3544" w:type="dxa"/>
          </w:tcPr>
          <w:p w:rsidR="00667DA7" w:rsidRPr="00667DA7" w:rsidRDefault="00667DA7" w:rsidP="00667DA7">
            <w:pPr>
              <w:pStyle w:val="a8"/>
              <w:numPr>
                <w:ilvl w:val="0"/>
                <w:numId w:val="8"/>
              </w:numPr>
              <w:spacing w:line="276" w:lineRule="auto"/>
              <w:jc w:val="both"/>
              <w:rPr>
                <w:rFonts w:asciiTheme="majorHAnsi" w:hAnsiTheme="majorHAnsi" w:cs="David"/>
                <w:b/>
                <w:bCs w:val="0"/>
                <w:sz w:val="24"/>
                <w:szCs w:val="24"/>
              </w:rPr>
            </w:pPr>
            <w:r w:rsidRPr="00667DA7">
              <w:rPr>
                <w:rFonts w:asciiTheme="majorHAnsi" w:hAnsiTheme="majorHAnsi" w:cs="David" w:hint="cs"/>
                <w:b/>
                <w:bCs w:val="0"/>
                <w:sz w:val="24"/>
                <w:szCs w:val="24"/>
                <w:rtl/>
              </w:rPr>
              <w:t>הבקשה מתקבלת. הסעיף יתוקן בהתאם.</w:t>
            </w:r>
          </w:p>
          <w:p w:rsidR="008B7EEE" w:rsidRPr="00667DA7" w:rsidRDefault="00667DA7" w:rsidP="00667DA7">
            <w:pPr>
              <w:pStyle w:val="a8"/>
              <w:numPr>
                <w:ilvl w:val="0"/>
                <w:numId w:val="8"/>
              </w:numPr>
              <w:spacing w:line="276" w:lineRule="auto"/>
              <w:jc w:val="both"/>
              <w:rPr>
                <w:rFonts w:asciiTheme="majorHAnsi" w:hAnsiTheme="majorHAnsi" w:cs="David"/>
                <w:b/>
                <w:bCs w:val="0"/>
                <w:sz w:val="24"/>
                <w:szCs w:val="24"/>
                <w:rtl/>
              </w:rPr>
            </w:pPr>
            <w:r>
              <w:rPr>
                <w:rFonts w:asciiTheme="majorHAnsi" w:hAnsiTheme="majorHAnsi" w:cs="David" w:hint="cs"/>
                <w:b/>
                <w:bCs w:val="0"/>
                <w:sz w:val="24"/>
                <w:szCs w:val="24"/>
                <w:rtl/>
              </w:rPr>
              <w:t xml:space="preserve">הבקשה מתקבלת בחלקה. בעבור ייעוץ טלפוני, תשלם הרשות סך של 50 </w:t>
            </w:r>
            <w:r>
              <w:rPr>
                <w:rFonts w:asciiTheme="majorHAnsi" w:hAnsiTheme="majorHAnsi" w:cs="David" w:hint="eastAsia"/>
                <w:b/>
                <w:bCs w:val="0"/>
                <w:sz w:val="24"/>
                <w:szCs w:val="24"/>
                <w:rtl/>
              </w:rPr>
              <w:t>₪</w:t>
            </w:r>
            <w:r>
              <w:rPr>
                <w:rFonts w:asciiTheme="majorHAnsi" w:hAnsiTheme="majorHAnsi" w:cs="David" w:hint="cs"/>
                <w:b/>
                <w:bCs w:val="0"/>
                <w:sz w:val="24"/>
                <w:szCs w:val="24"/>
                <w:rtl/>
              </w:rPr>
              <w:t xml:space="preserve"> בתוספת מע"מ. יצוין כי הפעלת שירות זה, מבוצעת לעיתים רחוקות מאוד.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6.3.1.6.2</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מבקשים למחוק "בעל תעודת מומחה".</w:t>
            </w:r>
          </w:p>
        </w:tc>
        <w:tc>
          <w:tcPr>
            <w:tcW w:w="3544" w:type="dxa"/>
          </w:tcPr>
          <w:p w:rsidR="008B7EEE" w:rsidRDefault="009E7CCB" w:rsidP="00CC16B0">
            <w:pPr>
              <w:spacing w:line="276" w:lineRule="auto"/>
              <w:jc w:val="both"/>
              <w:rPr>
                <w:rFonts w:cs="David"/>
                <w:b/>
                <w:bCs w:val="0"/>
                <w:sz w:val="24"/>
                <w:szCs w:val="24"/>
                <w:rtl/>
              </w:rPr>
            </w:pPr>
            <w:r>
              <w:rPr>
                <w:rFonts w:cs="David" w:hint="cs"/>
                <w:b/>
                <w:bCs w:val="0"/>
                <w:sz w:val="24"/>
                <w:szCs w:val="24"/>
                <w:rtl/>
              </w:rPr>
              <w:t>הבקשה מתקבלת. הסעיף יתוקן בהתאם.</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6.3.1.6.3</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מבקשים למחוק. בעל רישיון לעסוק ברפואה אמור לכסות את כל </w:t>
            </w:r>
            <w:proofErr w:type="spellStart"/>
            <w:r w:rsidRPr="008B7EEE">
              <w:rPr>
                <w:rFonts w:asciiTheme="majorHAnsi" w:hAnsiTheme="majorHAnsi" w:cs="David"/>
                <w:b/>
                <w:bCs w:val="0"/>
                <w:sz w:val="24"/>
                <w:szCs w:val="24"/>
                <w:rtl/>
              </w:rPr>
              <w:t>ההסמכות</w:t>
            </w:r>
            <w:proofErr w:type="spellEnd"/>
            <w:r w:rsidRPr="008B7EEE">
              <w:rPr>
                <w:rFonts w:asciiTheme="majorHAnsi" w:hAnsiTheme="majorHAnsi" w:cs="David"/>
                <w:b/>
                <w:bCs w:val="0"/>
                <w:sz w:val="24"/>
                <w:szCs w:val="24"/>
                <w:rtl/>
              </w:rPr>
              <w:t>.</w:t>
            </w:r>
          </w:p>
        </w:tc>
        <w:tc>
          <w:tcPr>
            <w:tcW w:w="3544" w:type="dxa"/>
          </w:tcPr>
          <w:p w:rsidR="008B7EEE" w:rsidRDefault="009E7CCB" w:rsidP="00CC16B0">
            <w:pPr>
              <w:spacing w:line="276" w:lineRule="auto"/>
              <w:jc w:val="both"/>
              <w:rPr>
                <w:rFonts w:cs="David"/>
                <w:b/>
                <w:bCs w:val="0"/>
                <w:sz w:val="24"/>
                <w:szCs w:val="24"/>
                <w:rtl/>
              </w:rPr>
            </w:pPr>
            <w:r>
              <w:rPr>
                <w:rFonts w:cs="David" w:hint="cs"/>
                <w:b/>
                <w:bCs w:val="0"/>
                <w:sz w:val="24"/>
                <w:szCs w:val="24"/>
                <w:rtl/>
              </w:rPr>
              <w:t xml:space="preserve">אין שינוי במסמכי המכרז.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6.3.1.7</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מבקשים למחוק את המילה "לרבות" בשורה השלישית.</w:t>
            </w:r>
          </w:p>
        </w:tc>
        <w:tc>
          <w:tcPr>
            <w:tcW w:w="3544" w:type="dxa"/>
          </w:tcPr>
          <w:p w:rsidR="008B7EEE" w:rsidRDefault="0050589B" w:rsidP="0050589B">
            <w:pPr>
              <w:spacing w:line="276" w:lineRule="auto"/>
              <w:jc w:val="both"/>
              <w:rPr>
                <w:rFonts w:cs="David"/>
                <w:b/>
                <w:bCs w:val="0"/>
                <w:sz w:val="24"/>
                <w:szCs w:val="24"/>
                <w:rtl/>
              </w:rPr>
            </w:pPr>
            <w:r>
              <w:rPr>
                <w:rFonts w:cs="David" w:hint="cs"/>
                <w:b/>
                <w:bCs w:val="0"/>
                <w:sz w:val="24"/>
                <w:szCs w:val="24"/>
                <w:rtl/>
              </w:rPr>
              <w:t xml:space="preserve"> אין שינוי במסמכי המכרז. יחד עם זאת, יצוין כי הציוד שפורט בסעיף הוא הציוד הנדרש ברוב רובם של המקרים.</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6.3.1.9</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המחיר לבדיקת השוהה הראשון הוא נמוך ולא כלכלי. מבקשים להעלות את המחיר הבסיסי. </w:t>
            </w:r>
          </w:p>
        </w:tc>
        <w:tc>
          <w:tcPr>
            <w:tcW w:w="3544" w:type="dxa"/>
          </w:tcPr>
          <w:p w:rsidR="008B7EEE" w:rsidRDefault="00931D21" w:rsidP="00CC16B0">
            <w:pPr>
              <w:spacing w:line="276" w:lineRule="auto"/>
              <w:jc w:val="both"/>
              <w:rPr>
                <w:rFonts w:cs="David"/>
                <w:b/>
                <w:bCs w:val="0"/>
                <w:sz w:val="24"/>
                <w:szCs w:val="24"/>
                <w:rtl/>
              </w:rPr>
            </w:pPr>
            <w:r>
              <w:rPr>
                <w:rFonts w:cs="David" w:hint="cs"/>
                <w:b/>
                <w:bCs w:val="0"/>
                <w:sz w:val="24"/>
                <w:szCs w:val="24"/>
                <w:rtl/>
              </w:rPr>
              <w:t>אין שינוי במסמכי המכרז. יצוין כי ב- 90% מהמקרים הרופא מגיע למתקן ובביקור אחד בודק מספר שוהים. חריגי</w:t>
            </w:r>
            <w:r w:rsidR="00894D3A">
              <w:rPr>
                <w:rFonts w:cs="David" w:hint="cs"/>
                <w:b/>
                <w:bCs w:val="0"/>
                <w:sz w:val="24"/>
                <w:szCs w:val="24"/>
                <w:rtl/>
              </w:rPr>
              <w:t>ם המקרים בהם יוזמן הרופא לבדיקה</w:t>
            </w:r>
            <w:r>
              <w:rPr>
                <w:rFonts w:cs="David" w:hint="cs"/>
                <w:b/>
                <w:bCs w:val="0"/>
                <w:sz w:val="24"/>
                <w:szCs w:val="24"/>
                <w:rtl/>
              </w:rPr>
              <w:t xml:space="preserve"> של שוהה אחד בלבד.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6.3.2.2</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התשלום צריך לכלול גם יחיד שאינו קטין ולא רק משפחה.</w:t>
            </w:r>
          </w:p>
        </w:tc>
        <w:tc>
          <w:tcPr>
            <w:tcW w:w="3544" w:type="dxa"/>
          </w:tcPr>
          <w:p w:rsidR="008B7EEE" w:rsidRDefault="00894D3A" w:rsidP="00096652">
            <w:pPr>
              <w:spacing w:line="276" w:lineRule="auto"/>
              <w:jc w:val="both"/>
              <w:rPr>
                <w:rFonts w:cs="David"/>
                <w:b/>
                <w:bCs w:val="0"/>
                <w:sz w:val="24"/>
                <w:szCs w:val="24"/>
                <w:rtl/>
              </w:rPr>
            </w:pPr>
            <w:r>
              <w:rPr>
                <w:rFonts w:cs="David" w:hint="cs"/>
                <w:b/>
                <w:bCs w:val="0"/>
                <w:sz w:val="24"/>
                <w:szCs w:val="24"/>
                <w:rtl/>
              </w:rPr>
              <w:t xml:space="preserve">אין שינוי במסמכי המכרז. </w:t>
            </w:r>
            <w:r w:rsidR="0031272C">
              <w:rPr>
                <w:rFonts w:cs="David" w:hint="cs"/>
                <w:b/>
                <w:bCs w:val="0"/>
                <w:sz w:val="24"/>
                <w:szCs w:val="24"/>
                <w:rtl/>
              </w:rPr>
              <w:t xml:space="preserve">ברוב רובם של המקרים </w:t>
            </w:r>
            <w:r>
              <w:rPr>
                <w:rFonts w:cs="David" w:hint="cs"/>
                <w:b/>
                <w:bCs w:val="0"/>
                <w:sz w:val="24"/>
                <w:szCs w:val="24"/>
                <w:rtl/>
              </w:rPr>
              <w:t xml:space="preserve">השירות שיינתן </w:t>
            </w:r>
            <w:r w:rsidR="0031272C">
              <w:rPr>
                <w:rFonts w:cs="David" w:hint="cs"/>
                <w:b/>
                <w:bCs w:val="0"/>
                <w:sz w:val="24"/>
                <w:szCs w:val="24"/>
                <w:rtl/>
              </w:rPr>
              <w:t xml:space="preserve">הוא </w:t>
            </w:r>
            <w:r>
              <w:rPr>
                <w:rFonts w:cs="David" w:hint="cs"/>
                <w:b/>
                <w:bCs w:val="0"/>
                <w:sz w:val="24"/>
                <w:szCs w:val="24"/>
                <w:rtl/>
              </w:rPr>
              <w:t>למשפחו</w:t>
            </w:r>
            <w:r w:rsidR="0031272C">
              <w:rPr>
                <w:rFonts w:cs="David" w:hint="cs"/>
                <w:b/>
                <w:bCs w:val="0"/>
                <w:sz w:val="24"/>
                <w:szCs w:val="24"/>
                <w:rtl/>
              </w:rPr>
              <w:t>ת וקטינים בלתי מלווים. יתכנו מקרים בודדים שיכ</w:t>
            </w:r>
            <w:r w:rsidR="00096652">
              <w:rPr>
                <w:rFonts w:cs="David" w:hint="cs"/>
                <w:b/>
                <w:bCs w:val="0"/>
                <w:sz w:val="24"/>
                <w:szCs w:val="24"/>
                <w:rtl/>
              </w:rPr>
              <w:t>ללו שירות עבור יחיד שאינו קטין ו</w:t>
            </w:r>
            <w:r w:rsidR="0031272C">
              <w:rPr>
                <w:rFonts w:cs="David" w:hint="cs"/>
                <w:b/>
                <w:bCs w:val="0"/>
                <w:sz w:val="24"/>
                <w:szCs w:val="24"/>
                <w:rtl/>
              </w:rPr>
              <w:t>במקרים אלו הרשות תתייחס אליהם כמשפחה</w:t>
            </w:r>
            <w:r w:rsidR="00096652">
              <w:rPr>
                <w:rFonts w:cs="David" w:hint="cs"/>
                <w:b/>
                <w:bCs w:val="0"/>
                <w:sz w:val="24"/>
                <w:szCs w:val="24"/>
                <w:rtl/>
              </w:rPr>
              <w:t xml:space="preserve"> לצורך שירות זה</w:t>
            </w:r>
            <w:r w:rsidR="0031272C">
              <w:rPr>
                <w:rFonts w:cs="David" w:hint="cs"/>
                <w:b/>
                <w:bCs w:val="0"/>
                <w:sz w:val="24"/>
                <w:szCs w:val="24"/>
                <w:rtl/>
              </w:rPr>
              <w:t>.</w:t>
            </w:r>
            <w:r w:rsidR="00096652">
              <w:rPr>
                <w:rFonts w:cs="David" w:hint="cs"/>
                <w:b/>
                <w:bCs w:val="0"/>
                <w:sz w:val="24"/>
                <w:szCs w:val="24"/>
                <w:rtl/>
              </w:rPr>
              <w:t xml:space="preserve"> יודגש כי הקביעה כאמור הינה לשיקול דעת הרשות בלבד.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6.3.3.1</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"רפואיים ראשוניים" – מבקשים לפרט שהכוונה לשירותים רפואיים ראשוניים על פי החוזר המוגדר בסעיף 6.3.3.2. </w:t>
            </w:r>
          </w:p>
        </w:tc>
        <w:tc>
          <w:tcPr>
            <w:tcW w:w="3544" w:type="dxa"/>
          </w:tcPr>
          <w:p w:rsidR="008B7EEE" w:rsidRDefault="00C51C83" w:rsidP="00CC16B0">
            <w:pPr>
              <w:spacing w:line="276" w:lineRule="auto"/>
              <w:jc w:val="both"/>
              <w:rPr>
                <w:rFonts w:cs="David"/>
                <w:b/>
                <w:bCs w:val="0"/>
                <w:sz w:val="24"/>
                <w:szCs w:val="24"/>
                <w:rtl/>
              </w:rPr>
            </w:pPr>
            <w:r>
              <w:rPr>
                <w:rFonts w:cs="David" w:hint="cs"/>
                <w:b/>
                <w:bCs w:val="0"/>
                <w:sz w:val="24"/>
                <w:szCs w:val="24"/>
                <w:rtl/>
              </w:rPr>
              <w:t xml:space="preserve">הבקשה מתקבלת.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6.3.3.4</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נבקש לפרט שהבדיקות הבאות ייעשו בתשלום נוסף: זריקת </w:t>
            </w:r>
            <w:proofErr w:type="spellStart"/>
            <w:r w:rsidRPr="008B7EEE">
              <w:rPr>
                <w:rFonts w:asciiTheme="majorHAnsi" w:hAnsiTheme="majorHAnsi" w:cs="David"/>
                <w:b/>
                <w:bCs w:val="0"/>
                <w:sz w:val="24"/>
                <w:szCs w:val="24"/>
                <w:rtl/>
              </w:rPr>
              <w:t>וולטרן</w:t>
            </w:r>
            <w:proofErr w:type="spellEnd"/>
            <w:r w:rsidRPr="008B7EEE">
              <w:rPr>
                <w:rFonts w:asciiTheme="majorHAnsi" w:hAnsiTheme="majorHAnsi" w:cs="David"/>
                <w:b/>
                <w:bCs w:val="0"/>
                <w:sz w:val="24"/>
                <w:szCs w:val="24"/>
                <w:rtl/>
              </w:rPr>
              <w:t xml:space="preserve">, צילום רנטגן ובדיקת </w:t>
            </w:r>
            <w:proofErr w:type="spellStart"/>
            <w:r w:rsidRPr="008B7EEE">
              <w:rPr>
                <w:rFonts w:asciiTheme="majorHAnsi" w:hAnsiTheme="majorHAnsi" w:cs="David"/>
                <w:b/>
                <w:bCs w:val="0"/>
                <w:sz w:val="24"/>
                <w:szCs w:val="24"/>
                <w:rtl/>
              </w:rPr>
              <w:t>סטרפ</w:t>
            </w:r>
            <w:proofErr w:type="spellEnd"/>
            <w:r w:rsidRPr="008B7EEE">
              <w:rPr>
                <w:rFonts w:asciiTheme="majorHAnsi" w:hAnsiTheme="majorHAnsi" w:cs="David"/>
                <w:b/>
                <w:bCs w:val="0"/>
                <w:sz w:val="24"/>
                <w:szCs w:val="24"/>
                <w:rtl/>
              </w:rPr>
              <w:t xml:space="preserve"> </w:t>
            </w:r>
            <w:r w:rsidRPr="008B7EEE">
              <w:rPr>
                <w:rFonts w:asciiTheme="majorHAnsi" w:hAnsiTheme="majorHAnsi" w:cs="David"/>
                <w:b/>
                <w:bCs w:val="0"/>
                <w:sz w:val="24"/>
                <w:szCs w:val="24"/>
              </w:rPr>
              <w:t>A</w:t>
            </w:r>
            <w:r w:rsidRPr="008B7EEE">
              <w:rPr>
                <w:rFonts w:asciiTheme="majorHAnsi" w:hAnsiTheme="majorHAnsi" w:cs="David"/>
                <w:b/>
                <w:bCs w:val="0"/>
                <w:sz w:val="24"/>
                <w:szCs w:val="24"/>
                <w:rtl/>
              </w:rPr>
              <w:t>.</w:t>
            </w:r>
          </w:p>
        </w:tc>
        <w:tc>
          <w:tcPr>
            <w:tcW w:w="3544" w:type="dxa"/>
          </w:tcPr>
          <w:p w:rsidR="008B7EEE" w:rsidRDefault="003F0CC3" w:rsidP="00CC16B0">
            <w:pPr>
              <w:spacing w:line="276" w:lineRule="auto"/>
              <w:jc w:val="both"/>
              <w:rPr>
                <w:rFonts w:cs="David"/>
                <w:b/>
                <w:bCs w:val="0"/>
                <w:sz w:val="24"/>
                <w:szCs w:val="24"/>
                <w:rtl/>
              </w:rPr>
            </w:pPr>
            <w:r>
              <w:rPr>
                <w:rFonts w:cs="David" w:hint="cs"/>
                <w:b/>
                <w:bCs w:val="0"/>
                <w:sz w:val="24"/>
                <w:szCs w:val="24"/>
                <w:rtl/>
              </w:rPr>
              <w:t xml:space="preserve">הבקשה מתקבלת. הסעיף יתוקן בהתאם ובתוך כך הצעת המחיר.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6.3.3.8</w:t>
            </w:r>
          </w:p>
        </w:tc>
        <w:tc>
          <w:tcPr>
            <w:tcW w:w="3969" w:type="dxa"/>
          </w:tcPr>
          <w:p w:rsid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מבקשים כי תוספת מרפאות מעבר לאמור בסעיף 6.3.3.7 תעניק עדיפות בציון במכרז.</w:t>
            </w:r>
          </w:p>
          <w:p w:rsidR="008B7EEE" w:rsidRPr="008B7EEE" w:rsidRDefault="008B7EEE" w:rsidP="00CC16B0">
            <w:pPr>
              <w:spacing w:line="276" w:lineRule="auto"/>
              <w:jc w:val="both"/>
              <w:rPr>
                <w:rFonts w:cs="David"/>
                <w:b/>
                <w:bCs w:val="0"/>
                <w:sz w:val="24"/>
                <w:szCs w:val="24"/>
                <w:rtl/>
              </w:rPr>
            </w:pPr>
          </w:p>
        </w:tc>
        <w:tc>
          <w:tcPr>
            <w:tcW w:w="3544" w:type="dxa"/>
          </w:tcPr>
          <w:p w:rsidR="008B7EEE" w:rsidRDefault="002E31EC" w:rsidP="00CC16B0">
            <w:pPr>
              <w:spacing w:line="276" w:lineRule="auto"/>
              <w:jc w:val="both"/>
              <w:rPr>
                <w:rFonts w:cs="David"/>
                <w:b/>
                <w:bCs w:val="0"/>
                <w:sz w:val="24"/>
                <w:szCs w:val="24"/>
                <w:rtl/>
              </w:rPr>
            </w:pPr>
            <w:r>
              <w:rPr>
                <w:rFonts w:cs="David" w:hint="cs"/>
                <w:b/>
                <w:bCs w:val="0"/>
                <w:sz w:val="24"/>
                <w:szCs w:val="24"/>
                <w:rtl/>
              </w:rPr>
              <w:t xml:space="preserve">אין שינוי במסמכי המכרז. תוספת המרפאות תקבל ביטוח בתוספת בשעות פתיחת המרפאות אשר תעניק למציע ניקוד גבוה יותר כמצוין בסעיף 14.2 למכרז.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11.4</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מבקשים לצמצם את תקופת הארכת תוקף הערבות ל-3 חודשים נוספים בלבד.</w:t>
            </w:r>
          </w:p>
        </w:tc>
        <w:tc>
          <w:tcPr>
            <w:tcW w:w="3544" w:type="dxa"/>
          </w:tcPr>
          <w:p w:rsidR="008B7EEE" w:rsidRDefault="00933B91" w:rsidP="00CC16B0">
            <w:pPr>
              <w:spacing w:line="276" w:lineRule="auto"/>
              <w:jc w:val="both"/>
              <w:rPr>
                <w:rFonts w:cs="David"/>
                <w:b/>
                <w:bCs w:val="0"/>
                <w:sz w:val="24"/>
                <w:szCs w:val="24"/>
                <w:rtl/>
              </w:rPr>
            </w:pPr>
            <w:r>
              <w:rPr>
                <w:rFonts w:cs="David" w:hint="cs"/>
                <w:b/>
                <w:bCs w:val="0"/>
                <w:sz w:val="24"/>
                <w:szCs w:val="24"/>
                <w:rtl/>
              </w:rPr>
              <w:t>אין שינוי במ</w:t>
            </w:r>
            <w:r w:rsidR="00050BF9">
              <w:rPr>
                <w:rFonts w:cs="David" w:hint="cs"/>
                <w:b/>
                <w:bCs w:val="0"/>
                <w:sz w:val="24"/>
                <w:szCs w:val="24"/>
                <w:rtl/>
              </w:rPr>
              <w:t xml:space="preserve">סמכי המכרז. יחד עם זאת, גם אם תהיה הארכה </w:t>
            </w:r>
            <w:r>
              <w:rPr>
                <w:rFonts w:cs="David" w:hint="cs"/>
                <w:b/>
                <w:bCs w:val="0"/>
                <w:sz w:val="24"/>
                <w:szCs w:val="24"/>
                <w:rtl/>
              </w:rPr>
              <w:t>הרשות לא צופה כי תהיה הארכה</w:t>
            </w:r>
            <w:r w:rsidR="00050BF9">
              <w:rPr>
                <w:rFonts w:cs="David" w:hint="cs"/>
                <w:b/>
                <w:bCs w:val="0"/>
                <w:sz w:val="24"/>
                <w:szCs w:val="24"/>
                <w:rtl/>
              </w:rPr>
              <w:t xml:space="preserve"> מעבר לשלושה חודשים נוספים.</w:t>
            </w:r>
            <w:r>
              <w:rPr>
                <w:rFonts w:cs="David" w:hint="cs"/>
                <w:b/>
                <w:bCs w:val="0"/>
                <w:sz w:val="24"/>
                <w:szCs w:val="24"/>
                <w:rtl/>
              </w:rPr>
              <w:t xml:space="preserve">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13.10</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מבקשים להוסיף בסוף הסעיף את המילים "אם רלוונטי".</w:t>
            </w:r>
          </w:p>
        </w:tc>
        <w:tc>
          <w:tcPr>
            <w:tcW w:w="3544" w:type="dxa"/>
          </w:tcPr>
          <w:p w:rsidR="008B7EEE" w:rsidRDefault="004A2E73" w:rsidP="00CC16B0">
            <w:pPr>
              <w:spacing w:line="276" w:lineRule="auto"/>
              <w:jc w:val="both"/>
              <w:rPr>
                <w:rFonts w:cs="David"/>
                <w:b/>
                <w:bCs w:val="0"/>
                <w:sz w:val="24"/>
                <w:szCs w:val="24"/>
                <w:rtl/>
              </w:rPr>
            </w:pPr>
            <w:r>
              <w:rPr>
                <w:rFonts w:cs="David" w:hint="cs"/>
                <w:b/>
                <w:bCs w:val="0"/>
                <w:sz w:val="24"/>
                <w:szCs w:val="24"/>
                <w:rtl/>
              </w:rPr>
              <w:t xml:space="preserve">הבקשה מתקבלת.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23.3</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מציע שני - מבקשים להגביל לשישה חודשים ממועד ההכרזה על הזכייה.</w:t>
            </w:r>
          </w:p>
        </w:tc>
        <w:tc>
          <w:tcPr>
            <w:tcW w:w="3544" w:type="dxa"/>
          </w:tcPr>
          <w:p w:rsidR="008B7EEE" w:rsidRDefault="004A2E73" w:rsidP="00CC16B0">
            <w:pPr>
              <w:spacing w:line="276" w:lineRule="auto"/>
              <w:jc w:val="both"/>
              <w:rPr>
                <w:rFonts w:cs="David"/>
                <w:b/>
                <w:bCs w:val="0"/>
                <w:sz w:val="24"/>
                <w:szCs w:val="24"/>
                <w:rtl/>
              </w:rPr>
            </w:pPr>
            <w:r>
              <w:rPr>
                <w:rFonts w:cs="David" w:hint="cs"/>
                <w:b/>
                <w:bCs w:val="0"/>
                <w:sz w:val="24"/>
                <w:szCs w:val="24"/>
                <w:rtl/>
              </w:rPr>
              <w:t xml:space="preserve">הבקשה מתקבלת. הסעיף יתוקן בהתאם.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נספח 1 לטופס ההצעה </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מבקשים למחוק מאישור עורך הדין את השורה בדבר מספר חשבון הבנק של המציע. </w:t>
            </w:r>
          </w:p>
        </w:tc>
        <w:tc>
          <w:tcPr>
            <w:tcW w:w="3544" w:type="dxa"/>
          </w:tcPr>
          <w:p w:rsidR="008B7EEE" w:rsidRDefault="0033321E" w:rsidP="0033321E">
            <w:pPr>
              <w:spacing w:line="276" w:lineRule="auto"/>
              <w:jc w:val="both"/>
              <w:rPr>
                <w:rFonts w:cs="David"/>
                <w:b/>
                <w:bCs w:val="0"/>
                <w:sz w:val="24"/>
                <w:szCs w:val="24"/>
                <w:rtl/>
              </w:rPr>
            </w:pPr>
            <w:r>
              <w:rPr>
                <w:rFonts w:cs="David" w:hint="cs"/>
                <w:b/>
                <w:bCs w:val="0"/>
                <w:sz w:val="24"/>
                <w:szCs w:val="24"/>
                <w:rtl/>
              </w:rPr>
              <w:t>הבקשה מתקבלת. הנספח יתוקן בהתאם.</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סעיף 8.2 לחוזה </w:t>
            </w:r>
            <w:r w:rsidRPr="008B7EEE">
              <w:rPr>
                <w:rFonts w:asciiTheme="majorHAnsi" w:hAnsiTheme="majorHAnsi" w:cs="David"/>
                <w:b/>
                <w:bCs w:val="0"/>
                <w:sz w:val="24"/>
                <w:szCs w:val="24"/>
                <w:rtl/>
              </w:rPr>
              <w:lastRenderedPageBreak/>
              <w:t>ההתקשרות</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lastRenderedPageBreak/>
              <w:t xml:space="preserve">מבקשים להתנות את השיפוי בפס"ד חלוט. </w:t>
            </w:r>
          </w:p>
        </w:tc>
        <w:tc>
          <w:tcPr>
            <w:tcW w:w="3544" w:type="dxa"/>
          </w:tcPr>
          <w:p w:rsidR="008B7EEE" w:rsidRDefault="00EA46BA" w:rsidP="00CC16B0">
            <w:pPr>
              <w:spacing w:line="276" w:lineRule="auto"/>
              <w:jc w:val="both"/>
              <w:rPr>
                <w:rFonts w:cs="David"/>
                <w:b/>
                <w:bCs w:val="0"/>
                <w:sz w:val="24"/>
                <w:szCs w:val="24"/>
                <w:rtl/>
              </w:rPr>
            </w:pPr>
            <w:r>
              <w:rPr>
                <w:rFonts w:cs="David" w:hint="cs"/>
                <w:b/>
                <w:bCs w:val="0"/>
                <w:sz w:val="24"/>
                <w:szCs w:val="24"/>
                <w:rtl/>
              </w:rPr>
              <w:t>הבקשה מתקבלת.</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סעיף 12.1 לחוזה ההתקשרות</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מבקשים להוסיף אחרי המילים "פרק 1" את המילה "למכרז".</w:t>
            </w:r>
          </w:p>
        </w:tc>
        <w:tc>
          <w:tcPr>
            <w:tcW w:w="3544" w:type="dxa"/>
          </w:tcPr>
          <w:p w:rsidR="008B7EEE" w:rsidRDefault="00DF301F" w:rsidP="00CC16B0">
            <w:pPr>
              <w:spacing w:line="276" w:lineRule="auto"/>
              <w:jc w:val="both"/>
              <w:rPr>
                <w:rFonts w:cs="David"/>
                <w:b/>
                <w:bCs w:val="0"/>
                <w:sz w:val="24"/>
                <w:szCs w:val="24"/>
                <w:rtl/>
              </w:rPr>
            </w:pPr>
            <w:r>
              <w:rPr>
                <w:rFonts w:cs="David" w:hint="cs"/>
                <w:b/>
                <w:bCs w:val="0"/>
                <w:sz w:val="24"/>
                <w:szCs w:val="24"/>
                <w:rtl/>
              </w:rPr>
              <w:t xml:space="preserve">במקום המילים "פרק 1" תבוא המילים "למסמכי המכרז".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סעיף 12.1.5 לחוזה ההתקשרות</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 מבקשים לכתוב "טיפול ראשוני" במקום "טיפול כולל".</w:t>
            </w:r>
          </w:p>
        </w:tc>
        <w:tc>
          <w:tcPr>
            <w:tcW w:w="3544" w:type="dxa"/>
          </w:tcPr>
          <w:p w:rsidR="008B7EEE" w:rsidRDefault="00CF1873" w:rsidP="00CC16B0">
            <w:pPr>
              <w:spacing w:line="276" w:lineRule="auto"/>
              <w:jc w:val="both"/>
              <w:rPr>
                <w:rFonts w:cs="David"/>
                <w:b/>
                <w:bCs w:val="0"/>
                <w:sz w:val="24"/>
                <w:szCs w:val="24"/>
                <w:rtl/>
              </w:rPr>
            </w:pPr>
            <w:r>
              <w:rPr>
                <w:rFonts w:cs="David" w:hint="cs"/>
                <w:b/>
                <w:bCs w:val="0"/>
                <w:sz w:val="24"/>
                <w:szCs w:val="24"/>
                <w:rtl/>
              </w:rPr>
              <w:t xml:space="preserve">אין שינוי במסמכי המכרז. יחד עם זאת, ראו תשובתנו לשאלה מס' 10 לעיל.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סעיף 14 לחוזה ההתקשרות</w:t>
            </w:r>
          </w:p>
        </w:tc>
        <w:tc>
          <w:tcPr>
            <w:tcW w:w="3969" w:type="dxa"/>
          </w:tcPr>
          <w:p w:rsidR="008B7EEE" w:rsidRDefault="008B7EEE" w:rsidP="00CC16B0">
            <w:pPr>
              <w:spacing w:line="276" w:lineRule="auto"/>
              <w:jc w:val="both"/>
              <w:rPr>
                <w:rFonts w:asciiTheme="majorHAnsi" w:hAnsiTheme="majorHAnsi" w:cs="David"/>
                <w:b/>
                <w:bCs w:val="0"/>
                <w:sz w:val="24"/>
                <w:szCs w:val="24"/>
                <w:rtl/>
              </w:rPr>
            </w:pPr>
            <w:r w:rsidRPr="008B7EEE">
              <w:rPr>
                <w:rFonts w:asciiTheme="majorHAnsi" w:hAnsiTheme="majorHAnsi" w:cs="David"/>
                <w:b/>
                <w:bCs w:val="0"/>
                <w:sz w:val="24"/>
                <w:szCs w:val="24"/>
                <w:rtl/>
              </w:rPr>
              <w:t xml:space="preserve">מבקשים לתקן באופן שתאריך התחלת ההצמדה יהיה 12 חודשים מתאריך הבסיס. </w:t>
            </w:r>
          </w:p>
          <w:p w:rsidR="004B60EE" w:rsidRDefault="004B60EE" w:rsidP="00CC16B0">
            <w:pPr>
              <w:spacing w:line="276" w:lineRule="auto"/>
              <w:jc w:val="both"/>
              <w:rPr>
                <w:rFonts w:cs="David"/>
                <w:b/>
                <w:bCs w:val="0"/>
                <w:sz w:val="24"/>
                <w:szCs w:val="24"/>
                <w:rtl/>
              </w:rPr>
            </w:pPr>
          </w:p>
          <w:p w:rsidR="004B60EE" w:rsidRPr="008B7EEE" w:rsidRDefault="004B60EE" w:rsidP="00CC16B0">
            <w:pPr>
              <w:spacing w:line="276" w:lineRule="auto"/>
              <w:jc w:val="both"/>
              <w:rPr>
                <w:rFonts w:cs="David"/>
                <w:b/>
                <w:bCs w:val="0"/>
                <w:sz w:val="24"/>
                <w:szCs w:val="24"/>
                <w:rtl/>
              </w:rPr>
            </w:pPr>
          </w:p>
        </w:tc>
        <w:tc>
          <w:tcPr>
            <w:tcW w:w="3544" w:type="dxa"/>
          </w:tcPr>
          <w:p w:rsidR="008B7EEE" w:rsidRDefault="006539BD" w:rsidP="00CC16B0">
            <w:pPr>
              <w:spacing w:line="276" w:lineRule="auto"/>
              <w:jc w:val="both"/>
              <w:rPr>
                <w:rFonts w:cs="David"/>
                <w:b/>
                <w:bCs w:val="0"/>
                <w:sz w:val="24"/>
                <w:szCs w:val="24"/>
                <w:rtl/>
              </w:rPr>
            </w:pPr>
            <w:r>
              <w:rPr>
                <w:rFonts w:cs="David" w:hint="cs"/>
                <w:b/>
                <w:bCs w:val="0"/>
                <w:sz w:val="24"/>
                <w:szCs w:val="24"/>
                <w:rtl/>
              </w:rPr>
              <w:t xml:space="preserve">אין שינוי במסמכי המכרז. המשרד כפוף להוראת </w:t>
            </w:r>
            <w:proofErr w:type="spellStart"/>
            <w:r>
              <w:rPr>
                <w:rFonts w:cs="David" w:hint="cs"/>
                <w:b/>
                <w:bCs w:val="0"/>
                <w:sz w:val="24"/>
                <w:szCs w:val="24"/>
                <w:rtl/>
              </w:rPr>
              <w:t>התכ"ם</w:t>
            </w:r>
            <w:proofErr w:type="spellEnd"/>
            <w:r>
              <w:rPr>
                <w:rFonts w:cs="David" w:hint="cs"/>
                <w:b/>
                <w:bCs w:val="0"/>
                <w:sz w:val="24"/>
                <w:szCs w:val="24"/>
                <w:rtl/>
              </w:rPr>
              <w:t xml:space="preserve"> של </w:t>
            </w:r>
            <w:proofErr w:type="spellStart"/>
            <w:r>
              <w:rPr>
                <w:rFonts w:cs="David" w:hint="cs"/>
                <w:b/>
                <w:bCs w:val="0"/>
                <w:sz w:val="24"/>
                <w:szCs w:val="24"/>
                <w:rtl/>
              </w:rPr>
              <w:t>החשכ"ל</w:t>
            </w:r>
            <w:proofErr w:type="spellEnd"/>
            <w:r>
              <w:rPr>
                <w:rFonts w:cs="David" w:hint="cs"/>
                <w:b/>
                <w:bCs w:val="0"/>
                <w:sz w:val="24"/>
                <w:szCs w:val="24"/>
                <w:rtl/>
              </w:rPr>
              <w:t xml:space="preserve"> בנושא הצמדה. </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 סעיף 14.1.4 לחוזה ההתקשרות </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 מבקשים למחוק את המילה "האחרון".</w:t>
            </w:r>
          </w:p>
        </w:tc>
        <w:tc>
          <w:tcPr>
            <w:tcW w:w="3544" w:type="dxa"/>
          </w:tcPr>
          <w:p w:rsidR="008B7EEE" w:rsidRDefault="00D82D7B" w:rsidP="00D82D7B">
            <w:pPr>
              <w:spacing w:line="276" w:lineRule="auto"/>
              <w:jc w:val="both"/>
              <w:rPr>
                <w:rFonts w:cs="David"/>
                <w:b/>
                <w:bCs w:val="0"/>
                <w:sz w:val="24"/>
                <w:szCs w:val="24"/>
                <w:rtl/>
              </w:rPr>
            </w:pPr>
            <w:r>
              <w:rPr>
                <w:rFonts w:cs="David" w:hint="cs"/>
                <w:b/>
                <w:bCs w:val="0"/>
                <w:sz w:val="24"/>
                <w:szCs w:val="24"/>
                <w:rtl/>
              </w:rPr>
              <w:t>אין שינוי במסמכי המכרז. ראה תשובתנו לשאלה מס' 19.</w:t>
            </w:r>
          </w:p>
        </w:tc>
      </w:tr>
      <w:tr w:rsidR="008B7EEE" w:rsidTr="004B60EE">
        <w:tc>
          <w:tcPr>
            <w:tcW w:w="852" w:type="dxa"/>
          </w:tcPr>
          <w:p w:rsidR="008B7EEE" w:rsidRPr="00CC16B0" w:rsidRDefault="008B7EEE" w:rsidP="00CC16B0">
            <w:pPr>
              <w:pStyle w:val="a8"/>
              <w:numPr>
                <w:ilvl w:val="0"/>
                <w:numId w:val="5"/>
              </w:numPr>
              <w:spacing w:line="276" w:lineRule="auto"/>
              <w:jc w:val="both"/>
              <w:rPr>
                <w:rFonts w:cs="David"/>
                <w:b/>
                <w:bCs w:val="0"/>
                <w:sz w:val="24"/>
                <w:szCs w:val="24"/>
                <w:rtl/>
              </w:rPr>
            </w:pPr>
          </w:p>
        </w:tc>
        <w:tc>
          <w:tcPr>
            <w:tcW w:w="1277"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סעיף 19.4 לחוזה ההתקשרות</w:t>
            </w:r>
          </w:p>
        </w:tc>
        <w:tc>
          <w:tcPr>
            <w:tcW w:w="3969" w:type="dxa"/>
          </w:tcPr>
          <w:p w:rsidR="008B7EEE" w:rsidRPr="008B7EEE" w:rsidRDefault="008B7EEE" w:rsidP="00CC16B0">
            <w:pPr>
              <w:spacing w:line="276" w:lineRule="auto"/>
              <w:jc w:val="both"/>
              <w:rPr>
                <w:rFonts w:cs="David"/>
                <w:b/>
                <w:bCs w:val="0"/>
                <w:sz w:val="24"/>
                <w:szCs w:val="24"/>
                <w:rtl/>
              </w:rPr>
            </w:pPr>
            <w:r w:rsidRPr="008B7EEE">
              <w:rPr>
                <w:rFonts w:asciiTheme="majorHAnsi" w:hAnsiTheme="majorHAnsi" w:cs="David"/>
                <w:b/>
                <w:bCs w:val="0"/>
                <w:sz w:val="24"/>
                <w:szCs w:val="24"/>
                <w:rtl/>
              </w:rPr>
              <w:t xml:space="preserve">מבקשים לצמצם את סכומי הפיצוי בסעיף לכדי מחצית (15% 40% ו – 100% בהתאמה). </w:t>
            </w:r>
          </w:p>
        </w:tc>
        <w:tc>
          <w:tcPr>
            <w:tcW w:w="3544" w:type="dxa"/>
          </w:tcPr>
          <w:p w:rsidR="008B7EEE" w:rsidRDefault="00D260B5" w:rsidP="00CC16B0">
            <w:pPr>
              <w:spacing w:line="276" w:lineRule="auto"/>
              <w:jc w:val="both"/>
              <w:rPr>
                <w:rFonts w:cs="David"/>
                <w:b/>
                <w:bCs w:val="0"/>
                <w:sz w:val="24"/>
                <w:szCs w:val="24"/>
                <w:rtl/>
              </w:rPr>
            </w:pPr>
            <w:r>
              <w:rPr>
                <w:rFonts w:cs="David" w:hint="cs"/>
                <w:b/>
                <w:bCs w:val="0"/>
                <w:sz w:val="24"/>
                <w:szCs w:val="24"/>
                <w:rtl/>
              </w:rPr>
              <w:t>הבקשה מתקבלת</w:t>
            </w:r>
            <w:r w:rsidR="00FD7E1F">
              <w:rPr>
                <w:rFonts w:cs="David" w:hint="cs"/>
                <w:b/>
                <w:bCs w:val="0"/>
                <w:sz w:val="24"/>
                <w:szCs w:val="24"/>
                <w:rtl/>
              </w:rPr>
              <w:t>.</w:t>
            </w:r>
          </w:p>
        </w:tc>
      </w:tr>
      <w:tr w:rsidR="00FD7E1F" w:rsidTr="004B60EE">
        <w:tc>
          <w:tcPr>
            <w:tcW w:w="852" w:type="dxa"/>
          </w:tcPr>
          <w:p w:rsidR="00FD7E1F" w:rsidRPr="00CC16B0" w:rsidRDefault="00FD7E1F" w:rsidP="00CC16B0">
            <w:pPr>
              <w:pStyle w:val="a8"/>
              <w:numPr>
                <w:ilvl w:val="0"/>
                <w:numId w:val="5"/>
              </w:numPr>
              <w:spacing w:line="276" w:lineRule="auto"/>
              <w:jc w:val="both"/>
              <w:rPr>
                <w:rFonts w:cs="David"/>
                <w:b/>
                <w:bCs w:val="0"/>
                <w:sz w:val="24"/>
                <w:szCs w:val="24"/>
                <w:rtl/>
              </w:rPr>
            </w:pPr>
          </w:p>
        </w:tc>
        <w:tc>
          <w:tcPr>
            <w:tcW w:w="1277" w:type="dxa"/>
          </w:tcPr>
          <w:p w:rsidR="00FD7E1F" w:rsidRPr="008B7EEE" w:rsidRDefault="00332782" w:rsidP="00CC16B0">
            <w:pPr>
              <w:spacing w:line="276" w:lineRule="auto"/>
              <w:jc w:val="both"/>
              <w:rPr>
                <w:rFonts w:asciiTheme="majorHAnsi" w:hAnsiTheme="majorHAnsi" w:cs="David"/>
                <w:b/>
                <w:bCs w:val="0"/>
                <w:sz w:val="24"/>
                <w:szCs w:val="24"/>
                <w:rtl/>
              </w:rPr>
            </w:pPr>
            <w:r>
              <w:rPr>
                <w:rFonts w:asciiTheme="majorHAnsi" w:hAnsiTheme="majorHAnsi" w:cs="David" w:hint="cs"/>
                <w:b/>
                <w:bCs w:val="0"/>
                <w:sz w:val="24"/>
                <w:szCs w:val="24"/>
                <w:rtl/>
              </w:rPr>
              <w:t>סעיף 6.3.1</w:t>
            </w:r>
          </w:p>
        </w:tc>
        <w:tc>
          <w:tcPr>
            <w:tcW w:w="3969" w:type="dxa"/>
          </w:tcPr>
          <w:p w:rsidR="00FD7E1F" w:rsidRPr="008B7EEE" w:rsidRDefault="00050845" w:rsidP="00050845">
            <w:pPr>
              <w:spacing w:line="276" w:lineRule="auto"/>
              <w:jc w:val="both"/>
              <w:rPr>
                <w:rFonts w:asciiTheme="majorHAnsi" w:hAnsiTheme="majorHAnsi" w:cs="David"/>
                <w:b/>
                <w:bCs w:val="0"/>
                <w:sz w:val="24"/>
                <w:szCs w:val="24"/>
                <w:rtl/>
              </w:rPr>
            </w:pPr>
            <w:r>
              <w:rPr>
                <w:rFonts w:asciiTheme="majorHAnsi" w:hAnsiTheme="majorHAnsi" w:cs="David" w:hint="cs"/>
                <w:b/>
                <w:bCs w:val="0"/>
                <w:sz w:val="24"/>
                <w:szCs w:val="24"/>
                <w:rtl/>
              </w:rPr>
              <w:t>בסעיף זה קבעתם כי הרופאים אשר יספקו את השירותים יהיו רופאים מומחים. למה הכוונה רופא מומחה?</w:t>
            </w:r>
            <w:r>
              <w:rPr>
                <w:rFonts w:asciiTheme="majorHAnsi" w:hAnsiTheme="majorHAnsi" w:cs="David"/>
                <w:b/>
                <w:bCs w:val="0"/>
                <w:sz w:val="24"/>
                <w:szCs w:val="24"/>
              </w:rPr>
              <w:t xml:space="preserve"> </w:t>
            </w:r>
            <w:r w:rsidR="00332782">
              <w:rPr>
                <w:rFonts w:asciiTheme="majorHAnsi" w:hAnsiTheme="majorHAnsi" w:cs="David" w:hint="cs"/>
                <w:b/>
                <w:bCs w:val="0"/>
                <w:sz w:val="24"/>
                <w:szCs w:val="24"/>
                <w:rtl/>
              </w:rPr>
              <w:t xml:space="preserve"> </w:t>
            </w:r>
          </w:p>
        </w:tc>
        <w:tc>
          <w:tcPr>
            <w:tcW w:w="3544" w:type="dxa"/>
          </w:tcPr>
          <w:p w:rsidR="00FD7E1F" w:rsidRDefault="00050845" w:rsidP="00CC16B0">
            <w:pPr>
              <w:spacing w:line="276" w:lineRule="auto"/>
              <w:jc w:val="both"/>
              <w:rPr>
                <w:rFonts w:cs="David"/>
                <w:b/>
                <w:bCs w:val="0"/>
                <w:sz w:val="24"/>
                <w:szCs w:val="24"/>
                <w:rtl/>
              </w:rPr>
            </w:pPr>
            <w:r>
              <w:rPr>
                <w:rFonts w:cs="David" w:hint="cs"/>
                <w:b/>
                <w:bCs w:val="0"/>
                <w:sz w:val="24"/>
                <w:szCs w:val="24"/>
                <w:rtl/>
              </w:rPr>
              <w:t xml:space="preserve">ראה תשובתנו בשאלה 1 שלעיל. </w:t>
            </w:r>
          </w:p>
        </w:tc>
      </w:tr>
      <w:tr w:rsidR="006A2B51" w:rsidTr="004B60EE">
        <w:tc>
          <w:tcPr>
            <w:tcW w:w="852" w:type="dxa"/>
          </w:tcPr>
          <w:p w:rsidR="006A2B51" w:rsidRPr="00CC16B0" w:rsidRDefault="006A2B51" w:rsidP="00CC16B0">
            <w:pPr>
              <w:pStyle w:val="a8"/>
              <w:numPr>
                <w:ilvl w:val="0"/>
                <w:numId w:val="5"/>
              </w:numPr>
              <w:spacing w:line="276" w:lineRule="auto"/>
              <w:jc w:val="both"/>
              <w:rPr>
                <w:rFonts w:cs="David"/>
                <w:b/>
                <w:bCs w:val="0"/>
                <w:sz w:val="24"/>
                <w:szCs w:val="24"/>
                <w:rtl/>
              </w:rPr>
            </w:pPr>
          </w:p>
        </w:tc>
        <w:tc>
          <w:tcPr>
            <w:tcW w:w="1277" w:type="dxa"/>
          </w:tcPr>
          <w:p w:rsidR="006A2B51" w:rsidRPr="008B7EEE" w:rsidRDefault="00865CC5" w:rsidP="00CC16B0">
            <w:pPr>
              <w:spacing w:line="276" w:lineRule="auto"/>
              <w:jc w:val="both"/>
              <w:rPr>
                <w:rFonts w:asciiTheme="majorHAnsi" w:hAnsiTheme="majorHAnsi" w:cs="David"/>
                <w:b/>
                <w:bCs w:val="0"/>
                <w:sz w:val="24"/>
                <w:szCs w:val="24"/>
                <w:rtl/>
              </w:rPr>
            </w:pPr>
            <w:r>
              <w:rPr>
                <w:rFonts w:asciiTheme="majorHAnsi" w:hAnsiTheme="majorHAnsi" w:cs="David" w:hint="cs"/>
                <w:b/>
                <w:bCs w:val="0"/>
                <w:sz w:val="24"/>
                <w:szCs w:val="24"/>
                <w:rtl/>
              </w:rPr>
              <w:t xml:space="preserve">נספח 6 </w:t>
            </w:r>
            <w:r w:rsidR="00F24AE2">
              <w:rPr>
                <w:rFonts w:asciiTheme="majorHAnsi" w:hAnsiTheme="majorHAnsi" w:cs="David" w:hint="cs"/>
                <w:b/>
                <w:bCs w:val="0"/>
                <w:sz w:val="24"/>
                <w:szCs w:val="24"/>
                <w:rtl/>
              </w:rPr>
              <w:t>"ערבות הצעה"</w:t>
            </w:r>
          </w:p>
        </w:tc>
        <w:tc>
          <w:tcPr>
            <w:tcW w:w="3969" w:type="dxa"/>
          </w:tcPr>
          <w:p w:rsidR="006A2B51" w:rsidRPr="008B7EEE" w:rsidRDefault="00F24AE2" w:rsidP="00CC16B0">
            <w:pPr>
              <w:spacing w:line="276" w:lineRule="auto"/>
              <w:jc w:val="both"/>
              <w:rPr>
                <w:rFonts w:asciiTheme="majorHAnsi" w:hAnsiTheme="majorHAnsi" w:cs="David"/>
                <w:b/>
                <w:bCs w:val="0"/>
                <w:sz w:val="24"/>
                <w:szCs w:val="24"/>
                <w:rtl/>
              </w:rPr>
            </w:pPr>
            <w:r>
              <w:rPr>
                <w:rFonts w:asciiTheme="majorHAnsi" w:hAnsiTheme="majorHAnsi" w:cs="David" w:hint="cs"/>
                <w:b/>
                <w:bCs w:val="0"/>
                <w:sz w:val="24"/>
                <w:szCs w:val="24"/>
                <w:rtl/>
              </w:rPr>
              <w:t xml:space="preserve">בנספח </w:t>
            </w:r>
            <w:r w:rsidR="00865CC5">
              <w:rPr>
                <w:rFonts w:asciiTheme="majorHAnsi" w:hAnsiTheme="majorHAnsi" w:cs="David" w:hint="cs"/>
                <w:b/>
                <w:bCs w:val="0"/>
                <w:sz w:val="24"/>
                <w:szCs w:val="24"/>
                <w:rtl/>
              </w:rPr>
              <w:t>לא צוין תאריך תוקף. נודה להבהרתכם</w:t>
            </w:r>
            <w:r>
              <w:rPr>
                <w:rFonts w:asciiTheme="majorHAnsi" w:hAnsiTheme="majorHAnsi" w:cs="David" w:hint="cs"/>
                <w:b/>
                <w:bCs w:val="0"/>
                <w:sz w:val="24"/>
                <w:szCs w:val="24"/>
                <w:rtl/>
              </w:rPr>
              <w:t>.</w:t>
            </w:r>
          </w:p>
        </w:tc>
        <w:tc>
          <w:tcPr>
            <w:tcW w:w="3544" w:type="dxa"/>
          </w:tcPr>
          <w:p w:rsidR="006A2B51" w:rsidRDefault="00865CC5" w:rsidP="00CC16B0">
            <w:pPr>
              <w:spacing w:line="276" w:lineRule="auto"/>
              <w:jc w:val="both"/>
              <w:rPr>
                <w:rFonts w:cs="David"/>
                <w:b/>
                <w:bCs w:val="0"/>
                <w:sz w:val="24"/>
                <w:szCs w:val="24"/>
                <w:rtl/>
              </w:rPr>
            </w:pPr>
            <w:r>
              <w:rPr>
                <w:rFonts w:cs="David" w:hint="cs"/>
                <w:b/>
                <w:bCs w:val="0"/>
                <w:sz w:val="24"/>
                <w:szCs w:val="24"/>
                <w:rtl/>
              </w:rPr>
              <w:t xml:space="preserve">תאריך הערבות צוין </w:t>
            </w:r>
            <w:r w:rsidR="00C05D93">
              <w:rPr>
                <w:rFonts w:cs="David" w:hint="cs"/>
                <w:b/>
                <w:bCs w:val="0"/>
                <w:sz w:val="24"/>
                <w:szCs w:val="24"/>
                <w:rtl/>
              </w:rPr>
              <w:t>בסעיף 2 למסמכי המכרז "</w:t>
            </w:r>
            <w:r>
              <w:rPr>
                <w:rFonts w:cs="David" w:hint="cs"/>
                <w:b/>
                <w:bCs w:val="0"/>
                <w:sz w:val="24"/>
                <w:szCs w:val="24"/>
                <w:rtl/>
              </w:rPr>
              <w:t>לוח הזמנים לעריכת המכרז</w:t>
            </w:r>
            <w:r w:rsidR="00C05D93">
              <w:rPr>
                <w:rFonts w:cs="David" w:hint="cs"/>
                <w:b/>
                <w:bCs w:val="0"/>
                <w:sz w:val="24"/>
                <w:szCs w:val="24"/>
                <w:rtl/>
              </w:rPr>
              <w:t xml:space="preserve">". </w:t>
            </w:r>
            <w:r>
              <w:rPr>
                <w:rFonts w:cs="David" w:hint="cs"/>
                <w:b/>
                <w:bCs w:val="0"/>
                <w:sz w:val="24"/>
                <w:szCs w:val="24"/>
                <w:rtl/>
              </w:rPr>
              <w:t xml:space="preserve"> </w:t>
            </w:r>
          </w:p>
        </w:tc>
      </w:tr>
      <w:tr w:rsidR="006A2B51" w:rsidTr="004B60EE">
        <w:tc>
          <w:tcPr>
            <w:tcW w:w="852" w:type="dxa"/>
          </w:tcPr>
          <w:p w:rsidR="006A2B51" w:rsidRPr="00CC16B0" w:rsidRDefault="006A2B51" w:rsidP="00CC16B0">
            <w:pPr>
              <w:pStyle w:val="a8"/>
              <w:numPr>
                <w:ilvl w:val="0"/>
                <w:numId w:val="5"/>
              </w:numPr>
              <w:spacing w:line="276" w:lineRule="auto"/>
              <w:jc w:val="both"/>
              <w:rPr>
                <w:rFonts w:cs="David"/>
                <w:b/>
                <w:bCs w:val="0"/>
                <w:sz w:val="24"/>
                <w:szCs w:val="24"/>
                <w:rtl/>
              </w:rPr>
            </w:pPr>
          </w:p>
        </w:tc>
        <w:tc>
          <w:tcPr>
            <w:tcW w:w="1277" w:type="dxa"/>
          </w:tcPr>
          <w:p w:rsidR="006A2B51" w:rsidRPr="008B7EEE" w:rsidRDefault="000C3CD2" w:rsidP="000C3CD2">
            <w:pPr>
              <w:spacing w:line="276" w:lineRule="auto"/>
              <w:jc w:val="both"/>
              <w:rPr>
                <w:rFonts w:asciiTheme="majorHAnsi" w:hAnsiTheme="majorHAnsi" w:cs="David"/>
                <w:b/>
                <w:bCs w:val="0"/>
                <w:sz w:val="24"/>
                <w:szCs w:val="24"/>
                <w:rtl/>
              </w:rPr>
            </w:pPr>
            <w:r>
              <w:rPr>
                <w:rFonts w:asciiTheme="majorHAnsi" w:hAnsiTheme="majorHAnsi" w:cs="David" w:hint="cs"/>
                <w:b/>
                <w:bCs w:val="0"/>
                <w:sz w:val="24"/>
                <w:szCs w:val="24"/>
                <w:rtl/>
              </w:rPr>
              <w:t>סעיף 6.3.1.1</w:t>
            </w:r>
          </w:p>
        </w:tc>
        <w:tc>
          <w:tcPr>
            <w:tcW w:w="3969" w:type="dxa"/>
          </w:tcPr>
          <w:p w:rsidR="006A2B51" w:rsidRPr="008B7EEE" w:rsidRDefault="000C3CD2" w:rsidP="00F32E03">
            <w:pPr>
              <w:spacing w:line="276" w:lineRule="auto"/>
              <w:jc w:val="both"/>
              <w:rPr>
                <w:rFonts w:asciiTheme="majorHAnsi" w:hAnsiTheme="majorHAnsi" w:cs="David"/>
                <w:b/>
                <w:bCs w:val="0"/>
                <w:sz w:val="24"/>
                <w:szCs w:val="24"/>
                <w:rtl/>
              </w:rPr>
            </w:pPr>
            <w:r>
              <w:rPr>
                <w:rFonts w:asciiTheme="majorHAnsi" w:hAnsiTheme="majorHAnsi" w:cs="David" w:hint="cs"/>
                <w:b/>
                <w:bCs w:val="0"/>
                <w:sz w:val="24"/>
                <w:szCs w:val="24"/>
                <w:rtl/>
              </w:rPr>
              <w:t xml:space="preserve">האם </w:t>
            </w:r>
            <w:r w:rsidR="00F32E03">
              <w:rPr>
                <w:rFonts w:asciiTheme="majorHAnsi" w:hAnsiTheme="majorHAnsi" w:cs="David" w:hint="cs"/>
                <w:b/>
                <w:bCs w:val="0"/>
                <w:sz w:val="24"/>
                <w:szCs w:val="24"/>
                <w:rtl/>
              </w:rPr>
              <w:t xml:space="preserve">יש צורך בהגעת הרופא למתקנים נוספים או רק </w:t>
            </w:r>
            <w:r>
              <w:rPr>
                <w:rFonts w:asciiTheme="majorHAnsi" w:hAnsiTheme="majorHAnsi" w:cs="David" w:hint="cs"/>
                <w:b/>
                <w:bCs w:val="0"/>
                <w:sz w:val="24"/>
                <w:szCs w:val="24"/>
                <w:rtl/>
              </w:rPr>
              <w:t xml:space="preserve">במתקן יהלום </w:t>
            </w:r>
            <w:r w:rsidR="00A35E0D">
              <w:rPr>
                <w:rFonts w:asciiTheme="majorHAnsi" w:hAnsiTheme="majorHAnsi" w:cs="David" w:hint="cs"/>
                <w:b/>
                <w:bCs w:val="0"/>
                <w:sz w:val="24"/>
                <w:szCs w:val="24"/>
                <w:rtl/>
              </w:rPr>
              <w:t xml:space="preserve">בנתב"ג ? </w:t>
            </w:r>
          </w:p>
        </w:tc>
        <w:tc>
          <w:tcPr>
            <w:tcW w:w="3544" w:type="dxa"/>
          </w:tcPr>
          <w:p w:rsidR="006A2B51" w:rsidRDefault="00F32E03" w:rsidP="00F32E03">
            <w:pPr>
              <w:spacing w:line="276" w:lineRule="auto"/>
              <w:jc w:val="both"/>
              <w:rPr>
                <w:rFonts w:cs="David"/>
                <w:b/>
                <w:bCs w:val="0"/>
                <w:sz w:val="24"/>
                <w:szCs w:val="24"/>
                <w:rtl/>
              </w:rPr>
            </w:pPr>
            <w:r>
              <w:rPr>
                <w:rFonts w:cs="David" w:hint="cs"/>
                <w:b/>
                <w:bCs w:val="0"/>
                <w:sz w:val="24"/>
                <w:szCs w:val="24"/>
                <w:rtl/>
              </w:rPr>
              <w:t>הגעה פיזית של</w:t>
            </w:r>
            <w:r w:rsidR="000C3CD2">
              <w:rPr>
                <w:rFonts w:cs="David" w:hint="cs"/>
                <w:b/>
                <w:bCs w:val="0"/>
                <w:sz w:val="24"/>
                <w:szCs w:val="24"/>
                <w:rtl/>
              </w:rPr>
              <w:t xml:space="preserve"> הרופא</w:t>
            </w:r>
            <w:r w:rsidR="00A35E0D">
              <w:rPr>
                <w:rFonts w:cs="David" w:hint="cs"/>
                <w:b/>
                <w:bCs w:val="0"/>
                <w:sz w:val="24"/>
                <w:szCs w:val="24"/>
                <w:rtl/>
              </w:rPr>
              <w:t xml:space="preserve"> לצורך בדיקות רפואיות וסוציאליות</w:t>
            </w:r>
            <w:r w:rsidR="000C3CD2">
              <w:rPr>
                <w:rFonts w:cs="David" w:hint="cs"/>
                <w:b/>
                <w:bCs w:val="0"/>
                <w:sz w:val="24"/>
                <w:szCs w:val="24"/>
                <w:rtl/>
              </w:rPr>
              <w:t xml:space="preserve"> י</w:t>
            </w:r>
            <w:r>
              <w:rPr>
                <w:rFonts w:cs="David" w:hint="cs"/>
                <w:b/>
                <w:bCs w:val="0"/>
                <w:sz w:val="24"/>
                <w:szCs w:val="24"/>
                <w:rtl/>
              </w:rPr>
              <w:t>היה</w:t>
            </w:r>
            <w:r w:rsidR="000C3CD2">
              <w:rPr>
                <w:rFonts w:cs="David" w:hint="cs"/>
                <w:b/>
                <w:bCs w:val="0"/>
                <w:sz w:val="24"/>
                <w:szCs w:val="24"/>
                <w:rtl/>
              </w:rPr>
              <w:t xml:space="preserve"> </w:t>
            </w:r>
            <w:r w:rsidR="000C3CD2" w:rsidRPr="00F32E03">
              <w:rPr>
                <w:rFonts w:cs="David" w:hint="cs"/>
                <w:sz w:val="24"/>
                <w:szCs w:val="24"/>
                <w:u w:val="single"/>
                <w:rtl/>
              </w:rPr>
              <w:t>רק</w:t>
            </w:r>
            <w:r w:rsidR="000C3CD2">
              <w:rPr>
                <w:rFonts w:cs="David" w:hint="cs"/>
                <w:b/>
                <w:bCs w:val="0"/>
                <w:sz w:val="24"/>
                <w:szCs w:val="24"/>
                <w:rtl/>
              </w:rPr>
              <w:t xml:space="preserve"> </w:t>
            </w:r>
            <w:r w:rsidR="00A35E0D">
              <w:rPr>
                <w:rFonts w:cs="David" w:hint="cs"/>
                <w:b/>
                <w:bCs w:val="0"/>
                <w:sz w:val="24"/>
                <w:szCs w:val="24"/>
                <w:rtl/>
              </w:rPr>
              <w:t>עבור הנתינים הזרים השוהים ב</w:t>
            </w:r>
            <w:r w:rsidR="000C3CD2">
              <w:rPr>
                <w:rFonts w:cs="David" w:hint="cs"/>
                <w:b/>
                <w:bCs w:val="0"/>
                <w:sz w:val="24"/>
                <w:szCs w:val="24"/>
                <w:rtl/>
              </w:rPr>
              <w:t xml:space="preserve">מתקן </w:t>
            </w:r>
            <w:r w:rsidR="000C3CD2">
              <w:rPr>
                <w:rFonts w:asciiTheme="majorHAnsi" w:hAnsiTheme="majorHAnsi" w:cs="David" w:hint="cs"/>
                <w:b/>
                <w:bCs w:val="0"/>
                <w:sz w:val="24"/>
                <w:szCs w:val="24"/>
                <w:rtl/>
              </w:rPr>
              <w:t xml:space="preserve"> יהלום </w:t>
            </w:r>
            <w:r w:rsidR="000C3CD2">
              <w:rPr>
                <w:rFonts w:asciiTheme="majorHAnsi" w:hAnsiTheme="majorHAnsi" w:cs="David"/>
                <w:b/>
                <w:bCs w:val="0"/>
                <w:sz w:val="24"/>
                <w:szCs w:val="24"/>
                <w:rtl/>
              </w:rPr>
              <w:t>–</w:t>
            </w:r>
            <w:r w:rsidR="000C3CD2">
              <w:rPr>
                <w:rFonts w:asciiTheme="majorHAnsi" w:hAnsiTheme="majorHAnsi" w:cs="David" w:hint="cs"/>
                <w:b/>
                <w:bCs w:val="0"/>
                <w:sz w:val="24"/>
                <w:szCs w:val="24"/>
                <w:rtl/>
              </w:rPr>
              <w:t xml:space="preserve"> מתקן המסורבים בנתב"ג</w:t>
            </w:r>
            <w:r w:rsidR="000C3CD2">
              <w:rPr>
                <w:rFonts w:cs="David" w:hint="cs"/>
                <w:b/>
                <w:bCs w:val="0"/>
                <w:sz w:val="24"/>
                <w:szCs w:val="24"/>
                <w:rtl/>
              </w:rPr>
              <w:t xml:space="preserve">. </w:t>
            </w:r>
            <w:r>
              <w:rPr>
                <w:rFonts w:cs="David" w:hint="cs"/>
                <w:b/>
                <w:bCs w:val="0"/>
                <w:sz w:val="24"/>
                <w:szCs w:val="24"/>
                <w:rtl/>
              </w:rPr>
              <w:t xml:space="preserve">כמו כן, קיים צורך בשירותי רפואה עבור נתינים זרים השוהים בכלל מתקני הרשות ברחבי הארץ ושירותים עבורם ייעשו במרפאות של הספק הזוכה - ראו סעיף 6.3.3 למסמכי המכרז.  </w:t>
            </w:r>
          </w:p>
        </w:tc>
      </w:tr>
      <w:tr w:rsidR="006A2B51" w:rsidTr="004B60EE">
        <w:tc>
          <w:tcPr>
            <w:tcW w:w="852" w:type="dxa"/>
          </w:tcPr>
          <w:p w:rsidR="006A2B51" w:rsidRPr="00CC16B0" w:rsidRDefault="006A2B51" w:rsidP="00CC16B0">
            <w:pPr>
              <w:pStyle w:val="a8"/>
              <w:numPr>
                <w:ilvl w:val="0"/>
                <w:numId w:val="5"/>
              </w:numPr>
              <w:spacing w:line="276" w:lineRule="auto"/>
              <w:jc w:val="both"/>
              <w:rPr>
                <w:rFonts w:cs="David"/>
                <w:b/>
                <w:bCs w:val="0"/>
                <w:sz w:val="24"/>
                <w:szCs w:val="24"/>
                <w:rtl/>
              </w:rPr>
            </w:pPr>
          </w:p>
        </w:tc>
        <w:tc>
          <w:tcPr>
            <w:tcW w:w="1277" w:type="dxa"/>
          </w:tcPr>
          <w:p w:rsidR="006A2B51" w:rsidRPr="008B7EEE" w:rsidRDefault="00CA76E9" w:rsidP="00CC16B0">
            <w:pPr>
              <w:spacing w:line="276" w:lineRule="auto"/>
              <w:jc w:val="both"/>
              <w:rPr>
                <w:rFonts w:asciiTheme="majorHAnsi" w:hAnsiTheme="majorHAnsi" w:cs="David"/>
                <w:b/>
                <w:bCs w:val="0"/>
                <w:sz w:val="24"/>
                <w:szCs w:val="24"/>
                <w:rtl/>
              </w:rPr>
            </w:pPr>
            <w:r>
              <w:rPr>
                <w:rFonts w:asciiTheme="majorHAnsi" w:hAnsiTheme="majorHAnsi" w:cs="David" w:hint="cs"/>
                <w:b/>
                <w:bCs w:val="0"/>
                <w:sz w:val="24"/>
                <w:szCs w:val="24"/>
                <w:rtl/>
              </w:rPr>
              <w:t xml:space="preserve">חוזה התקשרות </w:t>
            </w:r>
          </w:p>
        </w:tc>
        <w:tc>
          <w:tcPr>
            <w:tcW w:w="3969" w:type="dxa"/>
          </w:tcPr>
          <w:p w:rsidR="006A2B51" w:rsidRPr="008B7EEE" w:rsidRDefault="00CA76E9" w:rsidP="001864A8">
            <w:pPr>
              <w:spacing w:line="276" w:lineRule="auto"/>
              <w:jc w:val="both"/>
              <w:rPr>
                <w:rFonts w:asciiTheme="majorHAnsi" w:hAnsiTheme="majorHAnsi" w:cs="David"/>
                <w:b/>
                <w:bCs w:val="0"/>
                <w:sz w:val="24"/>
                <w:szCs w:val="24"/>
                <w:rtl/>
              </w:rPr>
            </w:pPr>
            <w:r>
              <w:rPr>
                <w:rFonts w:asciiTheme="majorHAnsi" w:hAnsiTheme="majorHAnsi" w:cs="David" w:hint="cs"/>
                <w:b/>
                <w:bCs w:val="0"/>
                <w:sz w:val="24"/>
                <w:szCs w:val="24"/>
                <w:rtl/>
              </w:rPr>
              <w:t xml:space="preserve">האם </w:t>
            </w:r>
            <w:r w:rsidR="001864A8">
              <w:rPr>
                <w:rFonts w:asciiTheme="majorHAnsi" w:hAnsiTheme="majorHAnsi" w:cs="David" w:hint="cs"/>
                <w:b/>
                <w:bCs w:val="0"/>
                <w:sz w:val="24"/>
                <w:szCs w:val="24"/>
                <w:rtl/>
              </w:rPr>
              <w:t>יש להגיש</w:t>
            </w:r>
            <w:r>
              <w:rPr>
                <w:rFonts w:asciiTheme="majorHAnsi" w:hAnsiTheme="majorHAnsi" w:cs="David" w:hint="cs"/>
                <w:b/>
                <w:bCs w:val="0"/>
                <w:sz w:val="24"/>
                <w:szCs w:val="24"/>
                <w:rtl/>
              </w:rPr>
              <w:t xml:space="preserve"> את חוזה ההתקשרות חתום עם הגשת המכרז או רק כאשר זוכים? </w:t>
            </w:r>
          </w:p>
        </w:tc>
        <w:tc>
          <w:tcPr>
            <w:tcW w:w="3544" w:type="dxa"/>
          </w:tcPr>
          <w:p w:rsidR="006A2B51" w:rsidRDefault="001178F6" w:rsidP="001178F6">
            <w:pPr>
              <w:jc w:val="both"/>
              <w:rPr>
                <w:rFonts w:cs="David"/>
                <w:b/>
                <w:bCs w:val="0"/>
                <w:sz w:val="24"/>
                <w:szCs w:val="24"/>
                <w:rtl/>
              </w:rPr>
            </w:pPr>
            <w:r>
              <w:rPr>
                <w:rFonts w:cs="David" w:hint="cs"/>
                <w:b/>
                <w:bCs w:val="0"/>
                <w:sz w:val="24"/>
                <w:szCs w:val="24"/>
                <w:rtl/>
              </w:rPr>
              <w:t xml:space="preserve">יש להגיש את חוזה ההתקשרות חתום ע"י הספק בעת הגשת הצעה למכרז. ראה סעיף 20.2.3 למסמכי המכרז. </w:t>
            </w:r>
          </w:p>
        </w:tc>
      </w:tr>
    </w:tbl>
    <w:p w:rsidR="005C291B" w:rsidRDefault="005C291B" w:rsidP="00CC16B0">
      <w:pPr>
        <w:bidi/>
        <w:jc w:val="both"/>
        <w:rPr>
          <w:rFonts w:cs="David"/>
          <w:b/>
          <w:bCs w:val="0"/>
          <w:sz w:val="24"/>
          <w:szCs w:val="24"/>
          <w:rtl/>
        </w:rPr>
      </w:pPr>
    </w:p>
    <w:p w:rsidR="005A7DB0" w:rsidRDefault="005A7DB0" w:rsidP="005A7DB0">
      <w:pPr>
        <w:bidi/>
        <w:jc w:val="both"/>
        <w:rPr>
          <w:rFonts w:cs="David"/>
          <w:b/>
          <w:bCs w:val="0"/>
          <w:sz w:val="24"/>
          <w:szCs w:val="24"/>
          <w:rtl/>
        </w:rPr>
      </w:pPr>
    </w:p>
    <w:p w:rsidR="005A7DB0" w:rsidRPr="005A7DB0" w:rsidRDefault="005A7DB0" w:rsidP="005A7DB0">
      <w:pPr>
        <w:bidi/>
        <w:jc w:val="both"/>
        <w:rPr>
          <w:rFonts w:cs="David"/>
          <w:b/>
          <w:bCs w:val="0"/>
          <w:sz w:val="32"/>
          <w:szCs w:val="32"/>
          <w:rtl/>
        </w:rPr>
      </w:pPr>
    </w:p>
    <w:sectPr w:rsidR="005A7DB0" w:rsidRPr="005A7DB0" w:rsidSect="00AA376E">
      <w:headerReference w:type="default" r:id="rId12"/>
      <w:footerReference w:type="even" r:id="rId13"/>
      <w:footerReference w:type="default" r:id="rId14"/>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33381" w:rsidRDefault="00A33381">
      <w:r>
        <w:separator/>
      </w:r>
    </w:p>
  </w:endnote>
  <w:endnote w:type="continuationSeparator" w:id="0">
    <w:p w:rsidR="00A33381" w:rsidRDefault="00A333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Malgun Gothic Semiligh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33381" w:rsidRDefault="00A33381"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rsidR="00A33381" w:rsidRDefault="00A33381">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A33381" w:rsidRPr="005754DF" w:rsidTr="005754DF">
      <w:tc>
        <w:tcPr>
          <w:tcW w:w="5040" w:type="dxa"/>
          <w:shd w:val="clear" w:color="auto" w:fill="auto"/>
          <w:vAlign w:val="center"/>
        </w:tcPr>
        <w:p w:rsidR="00A33381" w:rsidRPr="005754DF" w:rsidRDefault="00A33381" w:rsidP="00B0798D">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sidRPr="00877E83">
            <w:rPr>
              <w:rFonts w:ascii="Arial" w:hAnsi="Arial" w:cs="Arial"/>
              <w:color w:val="015F9D"/>
              <w:spacing w:val="10"/>
              <w:sz w:val="18"/>
              <w:szCs w:val="18"/>
              <w:rtl/>
            </w:rPr>
            <w:t xml:space="preserve">074-7083060 </w:t>
          </w:r>
          <w:r>
            <w:rPr>
              <w:rFonts w:ascii="Arial" w:hAnsi="Arial" w:cs="Arial" w:hint="cs"/>
              <w:color w:val="015F9D"/>
              <w:spacing w:val="10"/>
              <w:sz w:val="18"/>
              <w:szCs w:val="18"/>
              <w:rtl/>
            </w:rPr>
            <w:t xml:space="preserve">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sidRPr="00B0798D">
            <w:rPr>
              <w:rFonts w:ascii="Arial" w:hAnsi="Arial" w:cs="Arial"/>
              <w:color w:val="015F9D"/>
              <w:spacing w:val="10"/>
              <w:szCs w:val="20"/>
            </w:rPr>
            <w:t>DganitSa@piba.gov.i</w:t>
          </w:r>
          <w:r>
            <w:rPr>
              <w:rFonts w:ascii="Arial" w:hAnsi="Arial" w:cs="Arial"/>
              <w:color w:val="015F9D"/>
              <w:spacing w:val="10"/>
              <w:szCs w:val="20"/>
            </w:rPr>
            <w:t>l</w:t>
          </w:r>
        </w:p>
      </w:tc>
      <w:tc>
        <w:tcPr>
          <w:tcW w:w="3960" w:type="dxa"/>
          <w:shd w:val="clear" w:color="auto" w:fill="auto"/>
        </w:tcPr>
        <w:p w:rsidR="00A33381" w:rsidRPr="005754DF" w:rsidRDefault="00A33381"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5E0C31DF" wp14:editId="5E0C31E0">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rsidR="00A33381" w:rsidRPr="00054A92" w:rsidRDefault="00A33381">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33381" w:rsidRDefault="00A33381">
      <w:r>
        <w:separator/>
      </w:r>
    </w:p>
  </w:footnote>
  <w:footnote w:type="continuationSeparator" w:id="0">
    <w:p w:rsidR="00A33381" w:rsidRDefault="00A333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A33381" w:rsidRPr="005754DF" w:rsidTr="005754DF">
      <w:tc>
        <w:tcPr>
          <w:tcW w:w="2340" w:type="dxa"/>
          <w:vMerge w:val="restart"/>
          <w:shd w:val="clear" w:color="auto" w:fill="auto"/>
          <w:vAlign w:val="bottom"/>
        </w:tcPr>
        <w:p w:rsidR="00A33381" w:rsidRPr="005C291B" w:rsidRDefault="00A33381"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rsidR="00A33381" w:rsidRPr="005754DF" w:rsidRDefault="00A33381" w:rsidP="005754DF">
          <w:pPr>
            <w:bidi/>
            <w:spacing w:line="276" w:lineRule="auto"/>
            <w:jc w:val="center"/>
            <w:rPr>
              <w:rFonts w:ascii="Arial" w:hAnsi="Arial" w:cs="Arial"/>
              <w:b/>
              <w:bCs w:val="0"/>
              <w:color w:val="005F9D"/>
              <w:szCs w:val="20"/>
              <w:rtl/>
            </w:rPr>
          </w:pPr>
        </w:p>
      </w:tc>
      <w:tc>
        <w:tcPr>
          <w:tcW w:w="4860" w:type="dxa"/>
          <w:shd w:val="clear" w:color="auto" w:fill="auto"/>
        </w:tcPr>
        <w:p w:rsidR="00A33381" w:rsidRPr="005754DF" w:rsidRDefault="00A33381" w:rsidP="005754DF">
          <w:pPr>
            <w:pStyle w:val="a3"/>
            <w:bidi/>
            <w:jc w:val="center"/>
            <w:rPr>
              <w:rFonts w:ascii="Arial" w:hAnsi="Arial" w:cs="Arial"/>
              <w:rtl/>
            </w:rPr>
          </w:pPr>
          <w:r>
            <w:rPr>
              <w:rFonts w:ascii="Arial" w:hAnsi="Arial" w:cs="Arial" w:hint="cs"/>
              <w:noProof/>
              <w:lang w:eastAsia="en-US"/>
            </w:rPr>
            <w:drawing>
              <wp:inline distT="0" distB="0" distL="0" distR="0" wp14:anchorId="5E0C31DB" wp14:editId="5E0C31DC">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rsidR="00A33381" w:rsidRPr="005754DF" w:rsidRDefault="00A33381" w:rsidP="005754DF">
          <w:pPr>
            <w:pStyle w:val="a3"/>
            <w:bidi/>
            <w:jc w:val="center"/>
            <w:rPr>
              <w:rFonts w:ascii="Arial" w:hAnsi="Arial" w:cs="Arial"/>
              <w:rtl/>
            </w:rPr>
          </w:pPr>
          <w:r>
            <w:rPr>
              <w:noProof/>
              <w:color w:val="1F497D"/>
              <w:lang w:eastAsia="en-US"/>
            </w:rPr>
            <w:drawing>
              <wp:inline distT="0" distB="0" distL="0" distR="0" wp14:anchorId="4A126A27" wp14:editId="68B3D5BE">
                <wp:extent cx="1876425" cy="1200150"/>
                <wp:effectExtent l="0" t="0" r="9525" b="0"/>
                <wp:docPr id="3" name="תמונה 3" descr="logo_si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sig"/>
                        <pic:cNvPicPr>
                          <a:picLocks noChangeAspect="1" noChangeArrowheads="1"/>
                        </pic:cNvPicPr>
                      </pic:nvPicPr>
                      <pic:blipFill>
                        <a:blip r:embed="rId2" r:link="rId3">
                          <a:extLst>
                            <a:ext uri="{28A0092B-C50C-407E-A947-70E740481C1C}">
                              <a14:useLocalDpi xmlns:a14="http://schemas.microsoft.com/office/drawing/2010/main" val="0"/>
                            </a:ext>
                          </a:extLst>
                        </a:blip>
                        <a:srcRect/>
                        <a:stretch>
                          <a:fillRect/>
                        </a:stretch>
                      </pic:blipFill>
                      <pic:spPr bwMode="auto">
                        <a:xfrm>
                          <a:off x="0" y="0"/>
                          <a:ext cx="1876425" cy="1200150"/>
                        </a:xfrm>
                        <a:prstGeom prst="rect">
                          <a:avLst/>
                        </a:prstGeom>
                        <a:noFill/>
                        <a:ln>
                          <a:noFill/>
                        </a:ln>
                      </pic:spPr>
                    </pic:pic>
                  </a:graphicData>
                </a:graphic>
              </wp:inline>
            </w:drawing>
          </w:r>
        </w:p>
      </w:tc>
    </w:tr>
    <w:tr w:rsidR="00A33381" w:rsidRPr="005754DF" w:rsidTr="005754DF">
      <w:trPr>
        <w:trHeight w:val="842"/>
      </w:trPr>
      <w:tc>
        <w:tcPr>
          <w:tcW w:w="2340" w:type="dxa"/>
          <w:vMerge/>
          <w:shd w:val="clear" w:color="auto" w:fill="auto"/>
        </w:tcPr>
        <w:p w:rsidR="00A33381" w:rsidRPr="005754DF" w:rsidRDefault="00A33381" w:rsidP="005754DF">
          <w:pPr>
            <w:pStyle w:val="a3"/>
            <w:bidi/>
            <w:rPr>
              <w:rFonts w:ascii="Arial" w:hAnsi="Arial" w:cs="Arial"/>
              <w:rtl/>
            </w:rPr>
          </w:pPr>
        </w:p>
      </w:tc>
      <w:tc>
        <w:tcPr>
          <w:tcW w:w="4860" w:type="dxa"/>
          <w:shd w:val="clear" w:color="auto" w:fill="auto"/>
          <w:vAlign w:val="center"/>
        </w:tcPr>
        <w:p w:rsidR="00A33381" w:rsidRPr="005754DF" w:rsidRDefault="00A33381"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rsidR="00A33381" w:rsidRPr="005754DF" w:rsidRDefault="00A33381" w:rsidP="005754DF">
          <w:pPr>
            <w:pStyle w:val="a3"/>
            <w:bidi/>
            <w:rPr>
              <w:rFonts w:ascii="Arial" w:hAnsi="Arial" w:cs="Arial"/>
              <w:b/>
              <w:bCs w:val="0"/>
              <w:color w:val="015F9D"/>
              <w:szCs w:val="20"/>
              <w:rtl/>
            </w:rPr>
          </w:pPr>
        </w:p>
      </w:tc>
    </w:tr>
  </w:tbl>
  <w:p w:rsidR="00A33381" w:rsidRPr="00D85340" w:rsidRDefault="00A33381">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82BCD"/>
    <w:multiLevelType w:val="multilevel"/>
    <w:tmpl w:val="3666411C"/>
    <w:lvl w:ilvl="0">
      <w:start w:val="5"/>
      <w:numFmt w:val="decimal"/>
      <w:lvlText w:val="%1"/>
      <w:lvlJc w:val="left"/>
      <w:pPr>
        <w:ind w:left="435" w:hanging="435"/>
      </w:pPr>
      <w:rPr>
        <w:rFonts w:hint="default"/>
      </w:rPr>
    </w:lvl>
    <w:lvl w:ilvl="1">
      <w:start w:val="4"/>
      <w:numFmt w:val="decimal"/>
      <w:lvlText w:val="%1.%2"/>
      <w:lvlJc w:val="left"/>
      <w:pPr>
        <w:ind w:left="647" w:hanging="435"/>
      </w:pPr>
      <w:rPr>
        <w:rFonts w:hint="default"/>
      </w:rPr>
    </w:lvl>
    <w:lvl w:ilvl="2">
      <w:start w:val="2"/>
      <w:numFmt w:val="decimal"/>
      <w:lvlText w:val="%1.%2.%3"/>
      <w:lvlJc w:val="left"/>
      <w:pPr>
        <w:ind w:left="1144" w:hanging="720"/>
      </w:pPr>
      <w:rPr>
        <w:rFonts w:hint="default"/>
      </w:rPr>
    </w:lvl>
    <w:lvl w:ilvl="3">
      <w:start w:val="1"/>
      <w:numFmt w:val="decimal"/>
      <w:lvlText w:val="%1.%2.%3.%4"/>
      <w:lvlJc w:val="left"/>
      <w:pPr>
        <w:ind w:left="1356" w:hanging="720"/>
      </w:pPr>
      <w:rPr>
        <w:rFonts w:hint="default"/>
      </w:rPr>
    </w:lvl>
    <w:lvl w:ilvl="4">
      <w:start w:val="1"/>
      <w:numFmt w:val="decimal"/>
      <w:lvlText w:val="%1.%2.%3.%4.%5"/>
      <w:lvlJc w:val="left"/>
      <w:pPr>
        <w:ind w:left="1928" w:hanging="1080"/>
      </w:pPr>
      <w:rPr>
        <w:rFonts w:hint="default"/>
      </w:rPr>
    </w:lvl>
    <w:lvl w:ilvl="5">
      <w:start w:val="1"/>
      <w:numFmt w:val="decimal"/>
      <w:lvlText w:val="%1.%2.%3.%4.%5.%6"/>
      <w:lvlJc w:val="left"/>
      <w:pPr>
        <w:ind w:left="2140" w:hanging="1080"/>
      </w:pPr>
      <w:rPr>
        <w:rFonts w:hint="default"/>
      </w:rPr>
    </w:lvl>
    <w:lvl w:ilvl="6">
      <w:start w:val="1"/>
      <w:numFmt w:val="decimal"/>
      <w:lvlText w:val="%1.%2.%3.%4.%5.%6.%7"/>
      <w:lvlJc w:val="left"/>
      <w:pPr>
        <w:ind w:left="2352" w:hanging="1080"/>
      </w:pPr>
      <w:rPr>
        <w:rFonts w:hint="default"/>
      </w:rPr>
    </w:lvl>
    <w:lvl w:ilvl="7">
      <w:start w:val="1"/>
      <w:numFmt w:val="decimal"/>
      <w:lvlText w:val="%1.%2.%3.%4.%5.%6.%7.%8"/>
      <w:lvlJc w:val="left"/>
      <w:pPr>
        <w:ind w:left="2924" w:hanging="1440"/>
      </w:pPr>
      <w:rPr>
        <w:rFonts w:hint="default"/>
      </w:rPr>
    </w:lvl>
    <w:lvl w:ilvl="8">
      <w:start w:val="1"/>
      <w:numFmt w:val="decimal"/>
      <w:lvlText w:val="%1.%2.%3.%4.%5.%6.%7.%8.%9"/>
      <w:lvlJc w:val="left"/>
      <w:pPr>
        <w:ind w:left="3136" w:hanging="1440"/>
      </w:pPr>
      <w:rPr>
        <w:rFonts w:hint="default"/>
      </w:rPr>
    </w:lvl>
  </w:abstractNum>
  <w:abstractNum w:abstractNumId="1">
    <w:nsid w:val="0CB93D16"/>
    <w:multiLevelType w:val="hybridMultilevel"/>
    <w:tmpl w:val="48928E6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E1F7797"/>
    <w:multiLevelType w:val="hybridMultilevel"/>
    <w:tmpl w:val="FDEE5A8C"/>
    <w:lvl w:ilvl="0" w:tplc="2AFC8FE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D20070"/>
    <w:multiLevelType w:val="multilevel"/>
    <w:tmpl w:val="F8021DC6"/>
    <w:lvl w:ilvl="0">
      <w:start w:val="5"/>
      <w:numFmt w:val="decimal"/>
      <w:lvlText w:val="%1"/>
      <w:lvlJc w:val="left"/>
      <w:pPr>
        <w:ind w:left="600" w:hanging="600"/>
      </w:pPr>
      <w:rPr>
        <w:rFonts w:hint="default"/>
      </w:rPr>
    </w:lvl>
    <w:lvl w:ilvl="1">
      <w:start w:val="5"/>
      <w:numFmt w:val="decimal"/>
      <w:lvlText w:val="%1.%2"/>
      <w:lvlJc w:val="left"/>
      <w:pPr>
        <w:ind w:left="741" w:hanging="600"/>
      </w:pPr>
      <w:rPr>
        <w:rFonts w:hint="default"/>
      </w:rPr>
    </w:lvl>
    <w:lvl w:ilvl="2">
      <w:start w:val="6"/>
      <w:numFmt w:val="decimal"/>
      <w:lvlText w:val="%1.%2.%3"/>
      <w:lvlJc w:val="left"/>
      <w:pPr>
        <w:ind w:left="1002" w:hanging="720"/>
      </w:pPr>
      <w:rPr>
        <w:rFonts w:hint="default"/>
      </w:rPr>
    </w:lvl>
    <w:lvl w:ilvl="3">
      <w:start w:val="1"/>
      <w:numFmt w:val="decimal"/>
      <w:lvlText w:val="%1.%2.%3.%4"/>
      <w:lvlJc w:val="left"/>
      <w:pPr>
        <w:ind w:left="1143" w:hanging="720"/>
      </w:pPr>
      <w:rPr>
        <w:rFonts w:hint="default"/>
      </w:rPr>
    </w:lvl>
    <w:lvl w:ilvl="4">
      <w:start w:val="1"/>
      <w:numFmt w:val="decimal"/>
      <w:lvlText w:val="%1.%2.%3.%4.%5"/>
      <w:lvlJc w:val="left"/>
      <w:pPr>
        <w:ind w:left="1644" w:hanging="1080"/>
      </w:pPr>
      <w:rPr>
        <w:rFonts w:hint="default"/>
      </w:rPr>
    </w:lvl>
    <w:lvl w:ilvl="5">
      <w:start w:val="1"/>
      <w:numFmt w:val="decimal"/>
      <w:lvlText w:val="%1.%2.%3.%4.%5.%6"/>
      <w:lvlJc w:val="left"/>
      <w:pPr>
        <w:ind w:left="1785" w:hanging="1080"/>
      </w:pPr>
      <w:rPr>
        <w:rFonts w:hint="default"/>
      </w:rPr>
    </w:lvl>
    <w:lvl w:ilvl="6">
      <w:start w:val="1"/>
      <w:numFmt w:val="decimal"/>
      <w:lvlText w:val="%1.%2.%3.%4.%5.%6.%7"/>
      <w:lvlJc w:val="left"/>
      <w:pPr>
        <w:ind w:left="1926" w:hanging="1080"/>
      </w:pPr>
      <w:rPr>
        <w:rFonts w:hint="default"/>
      </w:rPr>
    </w:lvl>
    <w:lvl w:ilvl="7">
      <w:start w:val="1"/>
      <w:numFmt w:val="decimal"/>
      <w:lvlText w:val="%1.%2.%3.%4.%5.%6.%7.%8"/>
      <w:lvlJc w:val="left"/>
      <w:pPr>
        <w:ind w:left="2427" w:hanging="1440"/>
      </w:pPr>
      <w:rPr>
        <w:rFonts w:hint="default"/>
      </w:rPr>
    </w:lvl>
    <w:lvl w:ilvl="8">
      <w:start w:val="1"/>
      <w:numFmt w:val="decimal"/>
      <w:lvlText w:val="%1.%2.%3.%4.%5.%6.%7.%8.%9"/>
      <w:lvlJc w:val="left"/>
      <w:pPr>
        <w:ind w:left="2568" w:hanging="1440"/>
      </w:pPr>
      <w:rPr>
        <w:rFonts w:hint="default"/>
      </w:rPr>
    </w:lvl>
  </w:abstractNum>
  <w:abstractNum w:abstractNumId="4">
    <w:nsid w:val="1C064418"/>
    <w:multiLevelType w:val="hybridMultilevel"/>
    <w:tmpl w:val="10526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6">
    <w:nsid w:val="21922698"/>
    <w:multiLevelType w:val="hybridMultilevel"/>
    <w:tmpl w:val="FA74ECCC"/>
    <w:lvl w:ilvl="0" w:tplc="938A9A96">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37500DB"/>
    <w:multiLevelType w:val="hybridMultilevel"/>
    <w:tmpl w:val="6F045902"/>
    <w:lvl w:ilvl="0" w:tplc="3F10B6C6">
      <w:start w:val="1"/>
      <w:numFmt w:val="decimal"/>
      <w:lvlText w:val="%1."/>
      <w:lvlJc w:val="left"/>
      <w:pPr>
        <w:ind w:left="720" w:hanging="360"/>
      </w:pPr>
      <w:rPr>
        <w:rFonts w:asciiTheme="majorHAnsi" w:eastAsia="Times New Roman" w:hAnsiTheme="majorHAnsi" w:cs="David"/>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
    <w:nsid w:val="5FE76F04"/>
    <w:multiLevelType w:val="hybridMultilevel"/>
    <w:tmpl w:val="6F045902"/>
    <w:lvl w:ilvl="0" w:tplc="3F10B6C6">
      <w:start w:val="1"/>
      <w:numFmt w:val="decimal"/>
      <w:lvlText w:val="%1."/>
      <w:lvlJc w:val="left"/>
      <w:pPr>
        <w:ind w:left="720" w:hanging="360"/>
      </w:pPr>
      <w:rPr>
        <w:rFonts w:asciiTheme="majorHAnsi" w:eastAsia="Times New Roman" w:hAnsiTheme="majorHAnsi" w:cs="David"/>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194490E"/>
    <w:multiLevelType w:val="hybridMultilevel"/>
    <w:tmpl w:val="212C1DE4"/>
    <w:lvl w:ilvl="0" w:tplc="2048E86C">
      <w:start w:val="1"/>
      <w:numFmt w:val="decimal"/>
      <w:lvlText w:val="%1."/>
      <w:lvlJc w:val="left"/>
      <w:pPr>
        <w:ind w:left="720" w:hanging="360"/>
      </w:pPr>
      <w:rPr>
        <w:rFonts w:ascii="Times New Roman" w:eastAsia="Times New Roman" w:hAnsi="Times New Roman" w:cs="Narkisim"/>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nsid w:val="746473BC"/>
    <w:multiLevelType w:val="hybridMultilevel"/>
    <w:tmpl w:val="80FE06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1"/>
  </w:num>
  <w:num w:numId="3">
    <w:abstractNumId w:val="12"/>
  </w:num>
  <w:num w:numId="4">
    <w:abstractNumId w:val="8"/>
  </w:num>
  <w:num w:numId="5">
    <w:abstractNumId w:val="4"/>
  </w:num>
  <w:num w:numId="6">
    <w:abstractNumId w:val="9"/>
  </w:num>
  <w:num w:numId="7">
    <w:abstractNumId w:val="10"/>
  </w:num>
  <w:num w:numId="8">
    <w:abstractNumId w:val="7"/>
  </w:num>
  <w:num w:numId="9">
    <w:abstractNumId w:val="1"/>
  </w:num>
  <w:num w:numId="10">
    <w:abstractNumId w:val="6"/>
  </w:num>
  <w:num w:numId="11">
    <w:abstractNumId w:val="0"/>
  </w:num>
  <w:num w:numId="12">
    <w:abstractNumId w:val="3"/>
  </w:num>
  <w:num w:numId="13">
    <w:abstractNumId w:val="2"/>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1DC"/>
    <w:rsid w:val="00012E25"/>
    <w:rsid w:val="00044EB7"/>
    <w:rsid w:val="000474B2"/>
    <w:rsid w:val="00050845"/>
    <w:rsid w:val="00050BF9"/>
    <w:rsid w:val="00054A92"/>
    <w:rsid w:val="00073A2A"/>
    <w:rsid w:val="00076C1D"/>
    <w:rsid w:val="000824B7"/>
    <w:rsid w:val="00096652"/>
    <w:rsid w:val="000B1D0E"/>
    <w:rsid w:val="000B50D2"/>
    <w:rsid w:val="000C3CD2"/>
    <w:rsid w:val="000E7F3A"/>
    <w:rsid w:val="000F11BA"/>
    <w:rsid w:val="000F27AE"/>
    <w:rsid w:val="000F7368"/>
    <w:rsid w:val="00103A54"/>
    <w:rsid w:val="0010614C"/>
    <w:rsid w:val="00112340"/>
    <w:rsid w:val="001178F6"/>
    <w:rsid w:val="00126AEA"/>
    <w:rsid w:val="00145387"/>
    <w:rsid w:val="001559E5"/>
    <w:rsid w:val="001566DB"/>
    <w:rsid w:val="00162CD6"/>
    <w:rsid w:val="001646D8"/>
    <w:rsid w:val="001724A5"/>
    <w:rsid w:val="001802B4"/>
    <w:rsid w:val="001864A8"/>
    <w:rsid w:val="00195B58"/>
    <w:rsid w:val="002075AF"/>
    <w:rsid w:val="00254FBF"/>
    <w:rsid w:val="00264475"/>
    <w:rsid w:val="002655CA"/>
    <w:rsid w:val="00281C6E"/>
    <w:rsid w:val="002871AA"/>
    <w:rsid w:val="00293AAD"/>
    <w:rsid w:val="002A685F"/>
    <w:rsid w:val="002D5898"/>
    <w:rsid w:val="002E31EC"/>
    <w:rsid w:val="002E33FD"/>
    <w:rsid w:val="002F43EB"/>
    <w:rsid w:val="002F60EC"/>
    <w:rsid w:val="0031272C"/>
    <w:rsid w:val="003158BA"/>
    <w:rsid w:val="00327616"/>
    <w:rsid w:val="00332782"/>
    <w:rsid w:val="0033321E"/>
    <w:rsid w:val="00342D9A"/>
    <w:rsid w:val="003648DE"/>
    <w:rsid w:val="00387CE5"/>
    <w:rsid w:val="003A35A5"/>
    <w:rsid w:val="003F0CC3"/>
    <w:rsid w:val="00400C69"/>
    <w:rsid w:val="00422F52"/>
    <w:rsid w:val="004245AD"/>
    <w:rsid w:val="004253E4"/>
    <w:rsid w:val="00457DD2"/>
    <w:rsid w:val="00460C86"/>
    <w:rsid w:val="00465BBC"/>
    <w:rsid w:val="00467A3D"/>
    <w:rsid w:val="004A2E73"/>
    <w:rsid w:val="004B3D9F"/>
    <w:rsid w:val="004B60EE"/>
    <w:rsid w:val="004F3CCC"/>
    <w:rsid w:val="0050589B"/>
    <w:rsid w:val="00532B4F"/>
    <w:rsid w:val="0054474F"/>
    <w:rsid w:val="00547306"/>
    <w:rsid w:val="005529A6"/>
    <w:rsid w:val="005666D0"/>
    <w:rsid w:val="005754DF"/>
    <w:rsid w:val="005A55FF"/>
    <w:rsid w:val="005A7DB0"/>
    <w:rsid w:val="005C1DC8"/>
    <w:rsid w:val="005C291B"/>
    <w:rsid w:val="005E1DC2"/>
    <w:rsid w:val="005E2DD4"/>
    <w:rsid w:val="005F1A70"/>
    <w:rsid w:val="005F3AE9"/>
    <w:rsid w:val="00604191"/>
    <w:rsid w:val="00605B07"/>
    <w:rsid w:val="00633CFA"/>
    <w:rsid w:val="00637FFE"/>
    <w:rsid w:val="006539BD"/>
    <w:rsid w:val="00667DA7"/>
    <w:rsid w:val="006730F9"/>
    <w:rsid w:val="00692DB9"/>
    <w:rsid w:val="006A2B51"/>
    <w:rsid w:val="006D178E"/>
    <w:rsid w:val="00707326"/>
    <w:rsid w:val="0071774C"/>
    <w:rsid w:val="00721838"/>
    <w:rsid w:val="00725FDB"/>
    <w:rsid w:val="00757A7D"/>
    <w:rsid w:val="0076032F"/>
    <w:rsid w:val="00760352"/>
    <w:rsid w:val="00775239"/>
    <w:rsid w:val="0078758B"/>
    <w:rsid w:val="00793212"/>
    <w:rsid w:val="007965EB"/>
    <w:rsid w:val="007A53A2"/>
    <w:rsid w:val="007C4B86"/>
    <w:rsid w:val="007D6820"/>
    <w:rsid w:val="007F391B"/>
    <w:rsid w:val="00800E6A"/>
    <w:rsid w:val="00834627"/>
    <w:rsid w:val="00834FB0"/>
    <w:rsid w:val="00846767"/>
    <w:rsid w:val="00850DBD"/>
    <w:rsid w:val="00855A9B"/>
    <w:rsid w:val="00864614"/>
    <w:rsid w:val="00865CC5"/>
    <w:rsid w:val="0087421F"/>
    <w:rsid w:val="00877E83"/>
    <w:rsid w:val="0088304F"/>
    <w:rsid w:val="00890C77"/>
    <w:rsid w:val="00894D3A"/>
    <w:rsid w:val="00896373"/>
    <w:rsid w:val="008A649A"/>
    <w:rsid w:val="008B7EEE"/>
    <w:rsid w:val="00905944"/>
    <w:rsid w:val="00920C77"/>
    <w:rsid w:val="00921117"/>
    <w:rsid w:val="00923032"/>
    <w:rsid w:val="00931D21"/>
    <w:rsid w:val="00933B91"/>
    <w:rsid w:val="00955FAF"/>
    <w:rsid w:val="00962024"/>
    <w:rsid w:val="009674B6"/>
    <w:rsid w:val="00971A6F"/>
    <w:rsid w:val="0097224C"/>
    <w:rsid w:val="00997176"/>
    <w:rsid w:val="009B455C"/>
    <w:rsid w:val="009C6D11"/>
    <w:rsid w:val="009E44EA"/>
    <w:rsid w:val="009E7CCB"/>
    <w:rsid w:val="009F7487"/>
    <w:rsid w:val="00A07D14"/>
    <w:rsid w:val="00A13CBD"/>
    <w:rsid w:val="00A223CF"/>
    <w:rsid w:val="00A24462"/>
    <w:rsid w:val="00A33381"/>
    <w:rsid w:val="00A35E0D"/>
    <w:rsid w:val="00A63A30"/>
    <w:rsid w:val="00AA376E"/>
    <w:rsid w:val="00AC7EB5"/>
    <w:rsid w:val="00B0798D"/>
    <w:rsid w:val="00B249E5"/>
    <w:rsid w:val="00B62F4A"/>
    <w:rsid w:val="00B65DA6"/>
    <w:rsid w:val="00B74495"/>
    <w:rsid w:val="00B803A7"/>
    <w:rsid w:val="00B81516"/>
    <w:rsid w:val="00B819D5"/>
    <w:rsid w:val="00B912CD"/>
    <w:rsid w:val="00BA69CD"/>
    <w:rsid w:val="00BB195C"/>
    <w:rsid w:val="00BC1188"/>
    <w:rsid w:val="00BD31AB"/>
    <w:rsid w:val="00BF2435"/>
    <w:rsid w:val="00BF737E"/>
    <w:rsid w:val="00C05D93"/>
    <w:rsid w:val="00C13B04"/>
    <w:rsid w:val="00C32C23"/>
    <w:rsid w:val="00C47D46"/>
    <w:rsid w:val="00C51C83"/>
    <w:rsid w:val="00C65DA6"/>
    <w:rsid w:val="00C6689F"/>
    <w:rsid w:val="00C717EE"/>
    <w:rsid w:val="00C74CEF"/>
    <w:rsid w:val="00C824E6"/>
    <w:rsid w:val="00C9190E"/>
    <w:rsid w:val="00C94781"/>
    <w:rsid w:val="00CA1540"/>
    <w:rsid w:val="00CA76E9"/>
    <w:rsid w:val="00CC16B0"/>
    <w:rsid w:val="00CC2ADF"/>
    <w:rsid w:val="00CE2785"/>
    <w:rsid w:val="00CF1873"/>
    <w:rsid w:val="00D260B5"/>
    <w:rsid w:val="00D369F7"/>
    <w:rsid w:val="00D36DF1"/>
    <w:rsid w:val="00D42D5B"/>
    <w:rsid w:val="00D50BAE"/>
    <w:rsid w:val="00D80AF4"/>
    <w:rsid w:val="00D82D7B"/>
    <w:rsid w:val="00D8453E"/>
    <w:rsid w:val="00D85340"/>
    <w:rsid w:val="00DB4218"/>
    <w:rsid w:val="00DC692D"/>
    <w:rsid w:val="00DE76C4"/>
    <w:rsid w:val="00DF301F"/>
    <w:rsid w:val="00E32F1A"/>
    <w:rsid w:val="00E4522E"/>
    <w:rsid w:val="00E714C5"/>
    <w:rsid w:val="00E7605F"/>
    <w:rsid w:val="00E873BE"/>
    <w:rsid w:val="00EA46BA"/>
    <w:rsid w:val="00EC4962"/>
    <w:rsid w:val="00EC5562"/>
    <w:rsid w:val="00ED1E07"/>
    <w:rsid w:val="00EE000E"/>
    <w:rsid w:val="00F07C32"/>
    <w:rsid w:val="00F24AE2"/>
    <w:rsid w:val="00F27DFB"/>
    <w:rsid w:val="00F32E03"/>
    <w:rsid w:val="00F34EF1"/>
    <w:rsid w:val="00F4477D"/>
    <w:rsid w:val="00F457AF"/>
    <w:rsid w:val="00FA0620"/>
    <w:rsid w:val="00FD7E1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CC16B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CC16B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3" Type="http://schemas.openxmlformats.org/officeDocument/2006/relationships/image" Target="cid:image001.png@01D52C2B.30D15A20" TargetMode="External"/><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UEWRQZEJPV5R-634090679-148</_dlc_DocId>
    <_dlc_DocIdUrl xmlns="0ecaec10-7e02-499c-8069-00845571a8db">
      <Url>http://searchdocuments/מכרזי רכש והתקשרויות/_layouts/DocIdRedir.aspx?ID=UEWRQZEJPV5R-634090679-148</Url>
      <Description>UEWRQZEJPV5R-634090679-148</Description>
    </_dlc_DocIdUrl>
    <SafeDocsDocUploadDate xmlns="0ecaec10-7e02-499c-8069-00845571a8db" xsi:nil="true"/>
    <SafeDocsHebrewDate xmlns="0ecaec10-7e02-499c-8069-00845571a8db">כ"ב באלול תשע"ט</SafeDocsHebrewDate>
    <SafeDocsFolderNames xmlns="4eec517c-f694-4d02-b4fb-5f931679ad97">מכרזי רכש והתקשרויות/מינהל אכיפה וזרים</SafeDocsFolderNames>
    <SafeDocsFolderList xmlns="4eec517c-f694-4d02-b4fb-5f931679ad97">b814f1e8-54de-4e03-8b37-72f71d113ec9; </SafeDocsFolderList>
    <SafeDocsDocID xmlns="4eec517c-f694-4d02-b4fb-5f931679ad97">2019-00015204</SafeDocsDocID>
    <SafeDocsAuthor xmlns="4eec517c-f694-4d02-b4fb-5f931679ad97">דגנית סמי</SafeDocsAuthor>
    <SafeDocsDocDate xmlns="4eec517c-f694-4d02-b4fb-5f931679ad97">2019-09-22T06:32:52+00:00</SafeDocsDocDate>
    <SafeDocsDocRef xmlns="4eec517c-f694-4d02-b4fb-5f931679ad97">2019-00015204</SafeDocsDocRef>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B6B7864202279949A9E1990309BC666A" ma:contentTypeVersion="1" ma:contentTypeDescription="" ma:contentTypeScope="" ma:versionID="2d7823575fa054729c570008e49114d4">
  <xsd:schema xmlns:xsd="http://www.w3.org/2001/XMLSchema" xmlns:xs="http://www.w3.org/2001/XMLSchema" xmlns:p="http://schemas.microsoft.com/office/2006/metadata/properties" xmlns:ns2="4eec517c-f694-4d02-b4fb-5f931679ad97" xmlns:ns3="0ecaec10-7e02-499c-8069-00845571a8db" targetNamespace="http://schemas.microsoft.com/office/2006/metadata/properties" ma:root="true" ma:fieldsID="0d7ec8a72f56d62f964eadb6ac814cc3" ns2:_="" ns3:_="">
    <xsd:import namespace="4eec517c-f694-4d02-b4fb-5f931679ad97"/>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eec517c-f694-4d02-b4fb-5f931679ad97"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6E57EE-2739-49DC-8B17-505C73FBFCD2}">
  <ds:schemaRefs>
    <ds:schemaRef ds:uri="http://schemas.microsoft.com/office/2006/documentManagement/types"/>
    <ds:schemaRef ds:uri="http://www.w3.org/XML/1998/namespace"/>
    <ds:schemaRef ds:uri="http://purl.org/dc/terms/"/>
    <ds:schemaRef ds:uri="4eec517c-f694-4d02-b4fb-5f931679ad97"/>
    <ds:schemaRef ds:uri="http://purl.org/dc/elements/1.1/"/>
    <ds:schemaRef ds:uri="http://purl.org/dc/dcmitype/"/>
    <ds:schemaRef ds:uri="http://schemas.microsoft.com/office/infopath/2007/PartnerControls"/>
    <ds:schemaRef ds:uri="http://schemas.openxmlformats.org/package/2006/metadata/core-properties"/>
    <ds:schemaRef ds:uri="0ecaec10-7e02-499c-8069-00845571a8db"/>
    <ds:schemaRef ds:uri="http://schemas.microsoft.com/office/2006/metadata/properties"/>
  </ds:schemaRefs>
</ds:datastoreItem>
</file>

<file path=customXml/itemProps2.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3.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4.xml><?xml version="1.0" encoding="utf-8"?>
<ds:datastoreItem xmlns:ds="http://schemas.openxmlformats.org/officeDocument/2006/customXml" ds:itemID="{04213078-785C-4227-8C5E-0FA4C1EA87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eec517c-f694-4d02-b4fb-5f931679ad97"/>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A5132F1A</Template>
  <TotalTime>9</TotalTime>
  <Pages>3</Pages>
  <Words>852</Words>
  <Characters>4103</Characters>
  <Application>Microsoft Office Word</Application>
  <DocSecurity>0</DocSecurity>
  <Lines>34</Lines>
  <Paragraphs>9</Paragraphs>
  <ScaleCrop>false</ScaleCrop>
  <HeadingPairs>
    <vt:vector size="2" baseType="variant">
      <vt:variant>
        <vt:lpstr>שם</vt:lpstr>
      </vt:variant>
      <vt:variant>
        <vt:i4>1</vt:i4>
      </vt:variant>
    </vt:vector>
  </HeadingPairs>
  <TitlesOfParts>
    <vt:vector size="1" baseType="lpstr">
      <vt:lpstr>קובץ מענה לשאלות הבהרה מכרז פומבי 7/2019 שירותי ייעוץ רפואי</vt:lpstr>
    </vt:vector>
  </TitlesOfParts>
  <Company>משרד הפנים</Company>
  <LinksUpToDate>false</LinksUpToDate>
  <CharactersWithSpaces>4946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מענה לשאלות הבהרה מכרז פומבי 7/2019 שירותי ייעוץ רפואי</dc:title>
  <dc:creator>backup</dc:creator>
  <cp:lastModifiedBy>חן בן ישראל</cp:lastModifiedBy>
  <cp:revision>4</cp:revision>
  <cp:lastPrinted>2019-10-24T08:46:00Z</cp:lastPrinted>
  <dcterms:created xsi:type="dcterms:W3CDTF">2019-10-24T12:21:00Z</dcterms:created>
  <dcterms:modified xsi:type="dcterms:W3CDTF">2019-10-28T08:15:00Z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0x0101006278BF378CDD418E9C0FADD560463C6A3E00B6B7864202279949A9E1990309BC666A</vt:lpwstr>
  </property>
  <property fmtid="{D5CDD505-2E9C-101B-9397-08002B2CF9AE}" pid="3" name="_dlc_DocIdItemGuid">
    <vt:lpwstr>f8334878-fb6d-4bcd-8651-ca7e33903fa1</vt:lpwstr>
  </property>
</Properties>
</file>